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3D" w:rsidRPr="0059083D" w:rsidRDefault="0059083D" w:rsidP="0059083D">
      <w:pPr>
        <w:spacing w:before="100" w:beforeAutospacing="1" w:after="144" w:line="366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УПРАВЛЕНИЕ   ОБРАЗОВАНИЯ</w:t>
      </w:r>
    </w:p>
    <w:p w:rsidR="0059083D" w:rsidRPr="0059083D" w:rsidRDefault="0059083D" w:rsidP="0059083D">
      <w:pPr>
        <w:spacing w:before="100" w:beforeAutospacing="1" w:after="144" w:line="366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 МЫТИЩИНСКОГО МУНИЦИПАЛЬНОГО РАЙОНА</w:t>
      </w:r>
    </w:p>
    <w:p w:rsidR="0059083D" w:rsidRPr="0059083D" w:rsidRDefault="0059083D" w:rsidP="0059083D">
      <w:pPr>
        <w:spacing w:before="100" w:beforeAutospacing="1" w:after="144" w:line="366" w:lineRule="atLeast"/>
        <w:jc w:val="righ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Утверждаю</w:t>
      </w:r>
    </w:p>
    <w:p w:rsidR="0059083D" w:rsidRPr="0059083D" w:rsidRDefault="0059083D" w:rsidP="0059083D">
      <w:pPr>
        <w:spacing w:before="100" w:beforeAutospacing="1" w:after="144" w:line="366" w:lineRule="atLeast"/>
        <w:jc w:val="righ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заведующая  МБДОУ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детский сад № 26 «Светлячок»</w:t>
      </w:r>
    </w:p>
    <w:p w:rsidR="0059083D" w:rsidRPr="0059083D" w:rsidRDefault="0059083D" w:rsidP="0059083D">
      <w:pPr>
        <w:spacing w:before="100" w:beforeAutospacing="1" w:after="144" w:line="366" w:lineRule="atLeast"/>
        <w:jc w:val="righ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__________/Ларионова О.А./</w:t>
      </w:r>
    </w:p>
    <w:p w:rsidR="0059083D" w:rsidRPr="0059083D" w:rsidRDefault="0059083D" w:rsidP="0059083D">
      <w:pPr>
        <w:spacing w:before="100" w:beforeAutospacing="1" w:after="144" w:line="366" w:lineRule="atLeast"/>
        <w:jc w:val="righ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«____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_»_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_________20___г</w:t>
      </w:r>
    </w:p>
    <w:p w:rsidR="0059083D" w:rsidRPr="0059083D" w:rsidRDefault="0059083D" w:rsidP="0059083D">
      <w:pPr>
        <w:spacing w:before="100" w:beforeAutospacing="1" w:after="144" w:line="366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ПУБЛИЧНЫЙ </w:t>
      </w:r>
      <w:proofErr w:type="gramStart"/>
      <w:r w:rsidRPr="0059083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ДОКЛАД 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59083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МУНИЦИПАЛЬНОГО</w:t>
      </w:r>
      <w:proofErr w:type="gramEnd"/>
      <w:r w:rsidRPr="0059083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БЮДЖЕТНОГО ДОШКОЛЬНОГО ОБРАЗОВАТЕЛЬНОГО УЧРЕЖДЕНИЯ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 КОМБИНИРОВАННОГО ВИД </w:t>
      </w:r>
      <w:r w:rsidRPr="0059083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ДЕТСКИЙ  САД № 26 « СВЕТЛЯЧОК»  УПРАВЛЕНИЯ ОБРАЗОВАНИЯ АДМИНИСТРАЦИИ МЫТИЩИНСКОГО МУНИЦИПАЛЬНОГО РАЙОНА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I раздел. Общая характеристика учреждения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Муниципальное дошкольное образовательное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учреждение  детский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 сад № 26  основано в 1964 году. Детский сад является правопреемником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Мытищинской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мебельной фабрики, на территории которой он находится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Государственный статус учр</w:t>
      </w:r>
      <w:bookmarkStart w:id="0" w:name="_GoBack"/>
      <w:bookmarkEnd w:id="0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еждения (тип, вид) - Дошкольное образовательное учреждение детский сад  комбинированного вида  второй категории с осуществлением физического и психического развития, коррекции и оздоровления всех воспитанников.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Лицензия Министерства образования Московской  области Серия РО МО,  регистрационный № 68428 от 25 января 2012года, срок действия лицензии - бессрочно.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Свидетельство Министерства образования Московской области о государственной аккредитации серия АА 148013 от 11 апреля 2008 г.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Устав утвержден Постановлением Главы Мытищинского муниципального района № 164 от 27.01.2011 г.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Место нахождения и почтовый адрес : 141033, Россия, Московская  область,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Мытищинский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район, п.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Пирогово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ул. Труда.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Цель деятельности дошкольного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учреждения :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создать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здоровьесберегающее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образовательное пространство, а также  благоприятные условия для полноценного пребывания детей в дошкольном учреждении.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Вывод. 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II раздел. Состав воспитанников учреждения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Детский сад – отдельно стоящее здание в центре поселка </w:t>
      </w:r>
      <w:proofErr w:type="spellStart"/>
      <w:r w:rsidRPr="0059083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Пирогово</w:t>
      </w:r>
      <w:proofErr w:type="spellEnd"/>
      <w:r w:rsidRPr="0059083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    Детский сад посещают дети в возрасте от 2 до 7 лет.                                                                                    1. Фактическая численность контингента воспитанников на протяжении трех последних лет – от 104 до 164 человек.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В  детском саду представлены типы структурных образований:                                                                  6  общеразвивающих групп. Из них 1- группа раннего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возраста,   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                                                           4 группы дошкольного возраста, 1 логопедическая группа.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Группы раннего возраста –  21 детей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2-ая младшая группа – 30 детей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Средняя группа – 29 детей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Старше-подготовительная группа – 60 детей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Логопедическая группа – 24  ребенка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2. Социальный статус воспитанников (количество/%):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●  дети из полных семей –126/88.8%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●  дети из неполных семей – 16/11.1%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●  дети из многодетных семей – 11         /7.6%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●  дети из малообеспеченных семей – нет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●  дети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-инвалиды –2 ребенка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●  опекаемые дети – нет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●  дети-сироты - нет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Вывод. Контингент воспитанников дошкольного образовательного учреждения соответствует лицензионным требованиям.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III раздел. Структура управления учреждения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Учредитель – муниципальное образование в лице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Главы  Мытищинского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муниципального района   Азарова В.С.      Руководитель учреждения –Ларионова Ольга Алексеевна,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заведующая  первой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квалификационной категории.                                                                                                      Заместители руководителя по направлениям: заместитель заведующей по ВМР - Пятакова Ирина Николаевна, заместитель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заведующей  по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хозяйственной части -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Шамшурина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Людмила Викторовна; заместитель    заведующей по безопасности -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Киракосян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Анжела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Вараздатовна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Совет ДОУ в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учреждении  начинает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функционировать  и является высшим органом самоуправления.  Председатель –Пятакова Ирина Николаевна.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Отношения между детским садом, Учредителем и Управлением образования Мытищинского муниципального района определяются действующим законодательством РФ, нормативно-правовыми документами органов государственной власти и местного самоуправления Мытищинского муниципального района   и Уставом МБДОУ.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Отношения детского сада с родителями (законными представителями) воспитанников регулируются в порядке, установленном Законом РФ «Об образовании»,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Договором  между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муниципальным бюджетным  дошкольным образовательным учреждением комбинированного вида и родителями  ( законными представителями) ребенка, посещающего муниципальное бюджетное дошкольное  образовательное учреждение и Уставом.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Все локальные акты согласованы с Профсоюзным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комитетом  ДОУ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одобрены решением Общего собрания трудового коллектива и Общим собранием родителей.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дошкольном учреждении осуществлялись проверки, со следующими результатами:</w:t>
      </w:r>
    </w:p>
    <w:p w:rsidR="0059083D" w:rsidRPr="0059083D" w:rsidRDefault="0059083D" w:rsidP="0059083D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Акт проверки готовности ДОУ к 2013-2014 учебному году. Заключение комиссии: к новому учебному 2013-2014 году учреждение готово.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Вывод. Структура и механизм управления дошкольным учреждением определяет его стабильное функционирование.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IV раздел. Условия осуществления образовательного процесса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1. Кадровое обеспечение.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Всего сотрудников в ДОУ 33 человека.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1.1 Количество педагогов (общее) – 16\ 56.7% от общего количества сотрудников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1.2 Количество аттестованных педагогов (общее11/ 64.7%), в том числе:</w:t>
      </w:r>
    </w:p>
    <w:p w:rsidR="0059083D" w:rsidRPr="0059083D" w:rsidRDefault="0059083D" w:rsidP="0059083D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высшую квалификационную категорию – 1/5.8%</w:t>
      </w:r>
    </w:p>
    <w:p w:rsidR="0059083D" w:rsidRPr="0059083D" w:rsidRDefault="0059083D" w:rsidP="0059083D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первую квалификационную категорию – 5/35.2 %</w:t>
      </w:r>
    </w:p>
    <w:p w:rsidR="0059083D" w:rsidRPr="0059083D" w:rsidRDefault="0059083D" w:rsidP="0059083D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вторая квалификационная категория – 2 /11.7%</w:t>
      </w:r>
    </w:p>
    <w:p w:rsidR="0059083D" w:rsidRPr="0059083D" w:rsidRDefault="0059083D" w:rsidP="0059083D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соответствует занимаемой должности – 2/11.7%</w:t>
      </w:r>
    </w:p>
    <w:p w:rsidR="0059083D" w:rsidRPr="0059083D" w:rsidRDefault="0059083D" w:rsidP="0059083D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без категории – 6 /35.2%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1.3. Количество педагогов (общее/%), имеющих: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►высшее профессиональное образование –6 / 35.2%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►среднее профессиональное образование – 9/52.9%,                                                                               в том числе обучающиеся в высшем учебном заведении – 2/5.9%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Обслуживающий персонал дошкольного учреждения 14 / 43.3%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Младшие воспитатели 6 / 46.1 %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Повар    2/ 15.3%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Кухонный рабочий 1/7.6%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Машинист по стирке и ремонту белья 1/7.6%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Сторож   1 / 7.6%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Дворник   1/ 7.6%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Уборщица служебных помещений -1/ 7.6%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Достижения педагогического коллектива.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2.1 Награды образовательного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учреждения:   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 ► Благодарственное письмо Совета депутатов Мытищинского Муниципального района за создание условий для раскрытия педагогического мастерства и успешной подготовки победителей и лауреатов конкурса профессионального мастерства « Педагог года Мытищинского района -2005».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► Диплом Управления Образования за успешное участие в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районном  смотре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-конкурсе на лучшую благоустроенную территорию ( 2007)                                                                                                                ►Благодарственное письмо Управления образования  за активное участие в районном фестивале « Звездный калейдоскоп» ( 2009)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► Диплом за участие в 5 и 6 Спартакиаде среди детей старшего дошкольного возраста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( 2011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► Благодарность за активное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участие  в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выставке детского творчества, посвященной «Дню матери»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► Диплом за участие в 8 Спартакиаде среди детей старшего дошкольного возраста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( 2013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Материально-техническое обеспечение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Общая площадь детского учреждения: 9.904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кв.м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.,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 и игровая зона для проведения совместных мероприятий.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 здании оборудованы: спортивный зал и  музыкальный зал,  уголок эколога, уголок музея «Русской избы».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Обеспеченность учебно-наглядными пособиями (в %): 100%.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Обеспеченность спортивным инвентарем (в %): 100%.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Наличие литературы в библиотеке: учебная и методическая литература, периодическая печать,  детская художественная литература (в %): 100%.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Наличие компьютерной техники: 2 персональных компьютера, информационная страничка в Интернете.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Вывод. Дошкольное учреждение укомплектовано сотрудниками полностью. Уровень квалификации педагогов достаточно высокий. 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созданы в соответствии с требованиями охраны труда.  Образовательный процесс наглядными пособиями обеспечен.</w:t>
      </w:r>
    </w:p>
    <w:p w:rsidR="0059083D" w:rsidRPr="0059083D" w:rsidRDefault="0059083D" w:rsidP="0059083D">
      <w:pPr>
        <w:spacing w:before="100" w:beforeAutospacing="1" w:after="144" w:line="366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lastRenderedPageBreak/>
        <w:t>V раздел. Финансовое обеспечение учреждения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Источники финансирования: Бюджетные и внебюджетные средства образовательного учреждения.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Вывод. Финансовые потоки, поступающие в адрес дошкольного учреждения, отрегулированы, что обеспечивает его стабильное функционирование.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VI раздел. Режим функционирования учреждения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Режим работы детского сада 12-ти часовой.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1. Режим дня предусматривает: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четкую ориентацию на возрастные, физические и психологические возможности детей;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опору на индивидуальные особенности детей, что проявляется в определении времени сна и прогулки, строгом соблюдении интервалов между приемами пищи;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Продолжительность занятий для детей: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ясельного возраста с 2 до 3 лет – 8-10 минут,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4-го года жизни – не более 15 минут,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5-го года жизни – не более 20 минут,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6-го года жизни – не более 25 минут,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7-го года жизни – не более 30 минут.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Перерывы между занятиями – не менее 10 минут.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Продолжительность учебного года, каникулярного периода: в середине учебного года (январь) для воспитанников дошкольных групп организуются недельные каникулы, во время которых проводят занятия только эстетически-оздоровительного цикла, а в летний период вместо обучающих занятий проводятся спортивные и подвижные игры, спортивные праздники, экскурсии, а также увеличивается продолжительность прогулок.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2.  В детском саду организовано 4-х разовое сбалансированное питание детей: витаминизация блюд, фруктов и соков ежедневно, использование свежей зелени. Учреждение руководствуется согласованным с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20-ти дневным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меню .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Поставка продуктов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осуществляется  по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муниципальным договорам на конкурсной основе  по результатам открытого аукциона. Стоимость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питания  за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 полугодие  2012  года в расчете на 1 ребенка  составила 85 рублей в  день.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3. Для сохранения безопасности и бдительности в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учреждении  имеется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АПС ( автономная пожарная сигнальная) и КТС (кнопка тревожной сигнализации). Совместными общими силами были установлены центральные ворота с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видеонаблюдением;  входная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 дверь с установленным домофоном и ограничение доступа в здание посторонних лиц.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 целях безопасности жизнедеятельности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детей  вся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мебель в групповых помещениях закреплена, соответствует возрасту детей , нет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травмоопасных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игрушек . Ежедневно  участок для прогулок осматривается на наличие  посторонних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травмоопасных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 предметов.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Вывод. Образовательный процесс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 детском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саду строится с учетом требований санитарно-гигиенического режима в дошкольных образовательных учреждениях,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 организации самостоятельной деятельности детей предоставлен достаточный объем времени в режиме дня.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VII раздел. Реализация образовательной программы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Характеристика содержания образования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Отбор программ, организационных форм, методов и технологий осуществляется в соответствии со ступенями образования, миссией дошкольного учреждения, нормативно-правовым статусом дошкольного учреждения.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 учреждении реализуются  образовательные программы двух уровней: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1) основной - дошкольное образование с осуществлением физического и психического развития, коррекции и оздоровления всех воспитанников;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2) дополнительный –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бесплатные дополнительные услуги:</w:t>
      </w:r>
    </w:p>
    <w:p w:rsidR="0059083D" w:rsidRPr="0059083D" w:rsidRDefault="0059083D" w:rsidP="0059083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Логоритмический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кружок для детей старше-подготовительной группы «Солнышко».</w:t>
      </w:r>
    </w:p>
    <w:p w:rsidR="0059083D" w:rsidRPr="0059083D" w:rsidRDefault="0059083D" w:rsidP="0059083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Кружок по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изодеятельности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логопедической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группе :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« Радуга».</w:t>
      </w:r>
    </w:p>
    <w:p w:rsidR="0059083D" w:rsidRPr="0059083D" w:rsidRDefault="0059083D" w:rsidP="0059083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Кружок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 Секреты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природы» в логопедической группе.</w:t>
      </w:r>
    </w:p>
    <w:p w:rsidR="0059083D" w:rsidRPr="0059083D" w:rsidRDefault="0059083D" w:rsidP="0059083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Кружок по развитию речи «Волшебные пальчики» - во второй младшей группе.</w:t>
      </w:r>
    </w:p>
    <w:p w:rsidR="0059083D" w:rsidRPr="0059083D" w:rsidRDefault="0059083D" w:rsidP="0059083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Кружок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 Добрый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мир» в подготовительной группе</w:t>
      </w:r>
    </w:p>
    <w:p w:rsidR="0059083D" w:rsidRPr="0059083D" w:rsidRDefault="0059083D" w:rsidP="0059083D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Кружок «Крепыш» - для детей, имеющих плоскостопие.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Время проведения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кружков  -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вечернее, свободное от занятий 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Программами дополнительного образования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охвачены  50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детей. Дополнительные платные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услуги  в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нашем ДОУ отсутствуют.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2. Основные программы для детей дошкольного возраста: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Программа  « От рождения до школы» под редакцией Н.Е.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Вераксы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М.А.Васильевой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Т.С. Комаровой.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«Воспитание и обучение детей дошкольного возраста                                     с   фонетико-фонематическим    недоразвитием» Т. Филичевой, Г. Чиркиной;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Парциальные программы: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1.    «Приобщение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детей  к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истокам русской народной  культуры»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О.А.Князевой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2.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 Юный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эколог» С.Н. Николаева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3.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 Цветные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ладошки» И.А. Лыкова;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4. «Основы безопасности детей дошкольного возраста» Р.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Стеркина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О. Князева;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Приорететные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направления работы ДОУ:</w:t>
      </w:r>
    </w:p>
    <w:p w:rsidR="0059083D" w:rsidRPr="0059083D" w:rsidRDefault="0059083D" w:rsidP="0059083D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Коррекция речи детей;</w:t>
      </w:r>
    </w:p>
    <w:p w:rsidR="0059083D" w:rsidRPr="0059083D" w:rsidRDefault="0059083D" w:rsidP="0059083D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Экологическое воспитание детей;</w:t>
      </w:r>
    </w:p>
    <w:p w:rsidR="0059083D" w:rsidRPr="0059083D" w:rsidRDefault="0059083D" w:rsidP="0059083D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Здоровье детей – забота общая.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Воспитательно-образовательная работа в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ДОУ  ведется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согласно  учебному плану, согласованному с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Роспотребнадзором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по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Мытищинскому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району и утвержденному заведующей ДОУ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Вывод. Программно-методическое обеспечение образовательного процесса обеспечивает физическое, познавательно-речевое, социально-личностное,  экологическое, художественно-эстетическое развитие воспитанников.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Результативность образовательного процесса в  детском саду отслеживается для оценки уровня и качества развития ребенка дошкольного возраста в трех аспектах: медицинском, психологическом, педагогическом.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Психологической службой ДОУ  отслеживался уровень личностного, интеллектуального развития детей.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Характеристика качества образования с точки зрения педагогического аспекта делается по результатам диагностики освоения детьми содержанием основных 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разделов « Программы « От рождения до школы» под редакцией Н.Е.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Вераксы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М.А.Васильевой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Т.С. Комаровой.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Цель педагогической диагностики  нацелен на определение  уровня  овладения детьми способами решения развивающих задач и уровня овладения знаниями и умениями, необходимыми детям для овладения содержанием каждого раздела.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Вывод. Отслеживание качества образования в дошкольном учреждении ведется в системе в соответствии с отобранными показателями развития ребенка: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1.  Здоровье (уровень физического развития и его гармоничность, уровень развития функциональных систем организма, способность приспосабливаться к неблагоприятным воздействиям внешней среды, хорошая адаптивность к условиям жизни).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2. Личностные достижения (компетентность, инициативность, самостоятельность, произвольность, творчество, свобода поведения и безопасность, самосознание и самооценка).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VIII раздел. Приоритетные задачи учреждения</w:t>
      </w:r>
      <w:r w:rsidRPr="0059083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Приоритетные направления развития определяются нормативными документами последних лет: Национальная доктрина образования в РФ, Федеральная программа развития образования в РФ, Стратегия модернизации общего образования и другие.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Согласно приоритетов развития образования в России, основной целью деятельности учреждения является гармонизация личности в совокупности всех ее составляющих с выделением парадигмы здоровья, социализации, нравственных начал.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Организационной основой деятельности и содержания образовательного процесса является проект государственных образовательных стандартов дошкольного воспитания, согласно которому в развитии личности ребенка дошкольного возраста выделяют пять составляющих: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1. Охрана жизни и укрепление здоровья детей.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2. Обеспечение интеллектуального, личностного и физического развития ребенка.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3. Осуществление необходимой коррекции отклонений в развитии ребенка.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4. Приобщение детей к общечеловеческим ценностям.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5. Взаимодействие с семьей для обеспечения полноценного развития ребенка.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Миссия  нашего дошкольного учреждения предполагает превышение стандарта образования и воспитания личности ребенка дошкольного возраста по следующим направлениям: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 укрепление здоровья и физическое развитие;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 познавательно-речевое развитие;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 социально-личностное развитие;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 художественно-эстетическое развитие.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Одним из важнейших средств реализации поставленных задач является совместная поисковая творческая деятельность педагогического коллектива.        Педагоги 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принимают активное участие в реализации инновационных технологий: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1. По проблеме: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 Обновление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содержания дошкольного образования в условиях реализации приоритетных направлений развития образования. 2. Тема: «Создание безопасной и комфортной среды в дошкольном образовательном учреждении». Задействованы все сотрудники дошкольного учреждения.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Вывод.  Детский сад « Светлячок» как любая социальная система, переживает этап становления устойчивого функционирования и развития: создан педагогический коллектив, избраны основополагающие теории, которые позволяют  педагогическому коллективу осмыслить концепцию своего развития; в  учреждении строится  осознанный, отработанный, но постоянно совершенствуемый образовательный процесс.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IX раздел. РЕЗУЛЬТАТЫ  ДЕЯТЕЛЬНОСТИ.</w:t>
      </w:r>
      <w:r w:rsidRPr="0059083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 Из анализа интеллектуального развития детей и готовности их к школе, видно, что дети детского учреждения имеют достаточно хорошие показатели развития интеллекта.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Освоение детьми « Программы воспитания и обучения» под редакцией М.А. Васильевой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273"/>
        <w:gridCol w:w="1443"/>
        <w:gridCol w:w="1476"/>
        <w:gridCol w:w="1721"/>
        <w:gridCol w:w="1794"/>
      </w:tblGrid>
      <w:tr w:rsidR="0059083D" w:rsidRPr="0059083D" w:rsidTr="0059083D"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Уровень освоения программы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(в %)</w:t>
            </w:r>
          </w:p>
        </w:tc>
        <w:tc>
          <w:tcPr>
            <w:tcW w:w="4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Разделы программы, подготовительная группа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Трудовое воспитание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Игровая деятельность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Социально-нравственное развитие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Познавательное развитие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Эстетическое воспитание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59083D" w:rsidRPr="0059083D" w:rsidTr="0059083D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Низкий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7.6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3.3</w:t>
            </w:r>
          </w:p>
        </w:tc>
      </w:tr>
      <w:tr w:rsidR="0059083D" w:rsidRPr="0059083D" w:rsidTr="0059083D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Средний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75.5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43.7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51.7</w:t>
            </w:r>
          </w:p>
        </w:tc>
      </w:tr>
      <w:tr w:rsidR="0059083D" w:rsidRPr="0059083D" w:rsidTr="0059083D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Высокий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48.7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45</w:t>
            </w:r>
          </w:p>
        </w:tc>
      </w:tr>
    </w:tbl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развитии творческих способностей намечается тенденция увеличения детей с высокими показателями развития данных способностей, они находятся на уровне высоких значений и нормы; интеллектуальные интересы и склонности детей занимают лидирующее положение; наблюдаются высокие показатели интеллектуального развития детей.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 благоприятном социально-эмоциональном развитии можно судить по анализу следующих материалов: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1. Анализ анкетирования родителей показал увеличение  с каждым годом процента родителей, отмечающих: дети идут в детский сад охотно, делятся своими впечатлениями, у них развито чувство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эмпатии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2. Созданные комфортные условия в группах и здании  дошкольного учреждения с учетом психофизиологических особенностей детей.  Среда организована так, что все предметы доступны ребёнку  и находятся в его поле зрения.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3.  Данные социометрического исследования показывают, что  детей с низким социометрическим статусом практически нет, если такой ребенок появляется, то педагоги строят свою работу с ним в соответствии с рекомендациями психолога.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Анализ коррекционно-развивающей работы в логопедических группах показывает, что эффективность коррекционного обучения во многом зависит от максимально раннего начала воздействия. Результаты коррекционной работы в логопедических группах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707"/>
        <w:gridCol w:w="1707"/>
        <w:gridCol w:w="1707"/>
        <w:gridCol w:w="1707"/>
      </w:tblGrid>
      <w:tr w:rsidR="0059083D" w:rsidRPr="0059083D" w:rsidTr="0059083D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Учебный  год</w:t>
            </w:r>
            <w:proofErr w:type="gramEnd"/>
          </w:p>
          <w:p w:rsidR="0059083D" w:rsidRPr="0059083D" w:rsidRDefault="0059083D" w:rsidP="0059083D">
            <w:pPr>
              <w:spacing w:before="100" w:beforeAutospacing="1" w:after="144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 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2009-2010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2010-2011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2011-2012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2012-2013</w:t>
            </w:r>
          </w:p>
        </w:tc>
      </w:tr>
      <w:tr w:rsidR="0059083D" w:rsidRPr="0059083D" w:rsidTr="0059083D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Общее кол-во детей в ДОУ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118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143</w:t>
            </w:r>
          </w:p>
        </w:tc>
      </w:tr>
      <w:tr w:rsidR="0059083D" w:rsidRPr="0059083D" w:rsidTr="0059083D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Дети, нуждающиеся в лог. помощи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</w:tr>
      <w:tr w:rsidR="0059083D" w:rsidRPr="0059083D" w:rsidTr="0059083D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Дети, принятые в лог. группу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16</w:t>
            </w:r>
          </w:p>
        </w:tc>
      </w:tr>
    </w:tbl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59083D" w:rsidRPr="0059083D" w:rsidRDefault="0059083D" w:rsidP="0059083D">
      <w:pPr>
        <w:spacing w:before="100" w:beforeAutospacing="1" w:after="144" w:line="366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         Коррекционно-педагогическая помощь осуществляется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  тесном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сотрудничестве с родителями ребенка, воспитателями,  медицинскими работниками, педагогом-психологом, что обеспечивает индивидуальное сопровождение ребенка и установление  положительного психологического настроя.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48"/>
        <w:gridCol w:w="1931"/>
        <w:gridCol w:w="2160"/>
      </w:tblGrid>
      <w:tr w:rsidR="0059083D" w:rsidRPr="0059083D" w:rsidTr="0059083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данные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число детей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%</w:t>
            </w:r>
          </w:p>
        </w:tc>
      </w:tr>
      <w:tr w:rsidR="0059083D" w:rsidRPr="0059083D" w:rsidTr="0059083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Дата комплектования___15мая 2012год________</w:t>
            </w:r>
          </w:p>
        </w:tc>
      </w:tr>
      <w:tr w:rsidR="0059083D" w:rsidRPr="0059083D" w:rsidTr="0059083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Количество детей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59083D" w:rsidRPr="0059083D" w:rsidTr="0059083D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Из них с заключением: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ЗПР, ОНР (2-3 уровень)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20%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ОНР 4 уровень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26,6%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ФФНР, стёртая форма дизартрии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53.3%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ФНР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0%</w:t>
            </w:r>
          </w:p>
        </w:tc>
      </w:tr>
      <w:tr w:rsidR="0059083D" w:rsidRPr="0059083D" w:rsidTr="0059083D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Количество выпущенных детей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86.6%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Из них: с нормальной речью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46,1%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 значительным улучшением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53,9%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Без улучшения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59083D" w:rsidRPr="0059083D" w:rsidTr="0059083D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Рекомендовано направить: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 массовую школу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61,5%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 массовую группу детского сада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15,3%</w:t>
            </w:r>
          </w:p>
        </w:tc>
      </w:tr>
      <w:tr w:rsidR="0059083D" w:rsidRPr="0059083D" w:rsidTr="0059083D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Количество детей оставшихся на повторный курс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23%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Из них с заключением: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ЗПР, ОНР 2-3 уровень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15,3%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ОНР 4 уровень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7,7%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ФФНР, стёртая дизартрия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0%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ФНР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0%</w:t>
            </w:r>
          </w:p>
        </w:tc>
      </w:tr>
    </w:tbl>
    <w:p w:rsidR="0059083D" w:rsidRPr="0059083D" w:rsidRDefault="0059083D" w:rsidP="0059083D">
      <w:pPr>
        <w:spacing w:before="100" w:beforeAutospacing="1" w:after="144" w:line="366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Вывод. Взаимодействие участников образовательного процесса как субъектов обеспечивает позитивные результаты развития детей.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Анализ сложившейся ситуации показал, что в  нашем детском саду  созданы достаточно комфортные условия для гармоничного развития ребенка: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сопровождение ребенка в период адаптации к детскому саду;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микросреда групп, способствующая развитию способностей и потенциальных возможностей детей;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учет зоны ближайшего развития ребенка в процессе обучения;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наблюдение специалистов,  своевременная помощь детям, испытывающим те или иные проблемы в развитии.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Кроме того, своевременно проводится психопрофилактическая, психодиагностическая, коррекционно-развивающая, консультативная работа.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X раздел. Обобщенная информация о жизненном пути выпускников                                                                            учреждения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         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Опрос родителей показывает: выпускники детского сада поступают в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школы  Мытищинского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района № 19, 29, 1, 16, 28. Большинство воспитанников поступают в гимназические классы.                                                                                                     Вывод. Родители выпускников, как правило, выбирают для своих детей школы повышенного статуса, находящиеся по месту жительства.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XI раздел. Социальная активность учреждения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Внешние связи детского сада с другими организациями: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Педагогическая академия последипломного образования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Академия повышения квалификации и профессиональной переподготовки работников образования;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Педагогический колледж № 14;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Московский Государственный Областной Педагогический Университет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Управление образования Администрации Мытищинского муниципального района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Центр Психолого-Педагогической Реабилитации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ООО «М-Лидер»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Сельская школа искусств;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Дворец культуры «Подмосковье»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Дом культуры в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д.Пирогово</w:t>
      </w:r>
      <w:proofErr w:type="spellEnd"/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Муниципальная  бюджетной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Пироговская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 участковая больница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Предъявление образовательному сообществу результатов деятельности: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размещение информации в материалах коллегии Управления образования Мытищинского муниципального района                                                                                                           -  информирование о результатах деятельности социальных партнеров (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Пироговская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участковая больница, </w:t>
      </w:r>
      <w:proofErr w:type="spell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МЧС);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организация «Круглых столов» педагогов учреждения совместно с родителями воспитанников;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-  публикации и репортажи о деятельности детского сада  в СМИ;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59083D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XII раздел. Состояние здоровья воспитанников учреждения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Для наиболее эффективной организации оздоровительных и профилактических мероприятий в  учреждении разработан и используется мониторинг состояния здоровья  воспитанников, что важно для своевременного выявления отклонений в их здоровье.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Изучение состояния физического здоровья детей осуществляется  заместителем заведующей  по безопасности, инструктором по физическому воспитанию и медицинскими работниками.</w:t>
      </w: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Сведения о состоянии здоровья и физического развития воспитанников свидетельствуют о стабильных показателях. Этому способствуют следующие составляющие: система профилактических осмотров детей; диагностика отклонений в состоянии здоровья детей с раннего периода; повышение качества оздоровления и формирование системы реабилитационных мероприятий в образовательном процессе; проведение психолого-медико-педагогической коррекции отклонений в состоянии здоровья детей, особенно в критические периоды адаптации.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Дифференциация детей по группам здоровья (общеразвивающие группы)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317"/>
        <w:gridCol w:w="2337"/>
        <w:gridCol w:w="760"/>
        <w:gridCol w:w="848"/>
        <w:gridCol w:w="848"/>
        <w:gridCol w:w="848"/>
        <w:gridCol w:w="1115"/>
      </w:tblGrid>
      <w:tr w:rsidR="0059083D" w:rsidRPr="0059083D" w:rsidTr="0059083D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24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Списочный состав детей (количество детей)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Группа здоровья (количество детей)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IV</w:t>
            </w:r>
          </w:p>
        </w:tc>
      </w:tr>
      <w:tr w:rsidR="0059083D" w:rsidRPr="0059083D" w:rsidTr="0059083D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2012-2013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 xml:space="preserve">количество, в </w:t>
            </w:r>
            <w:proofErr w:type="spellStart"/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т.ч</w:t>
            </w:r>
            <w:proofErr w:type="spellEnd"/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Посещающие ДОУ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164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59083D" w:rsidRPr="0059083D" w:rsidTr="005908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Вновь поступившие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Уровень сопротивляемости детского организма неблагоприятным воздействиям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4771"/>
      </w:tblGrid>
      <w:tr w:rsidR="0059083D" w:rsidRPr="0059083D" w:rsidTr="0059083D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Оцениваемые параметры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before="100" w:beforeAutospacing="1" w:after="144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Годы обследования и анализа: 2013 год</w:t>
            </w:r>
          </w:p>
          <w:p w:rsidR="0059083D" w:rsidRPr="0059083D" w:rsidRDefault="0059083D" w:rsidP="0059083D">
            <w:pPr>
              <w:spacing w:before="100" w:beforeAutospacing="1" w:after="144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(количество детей)</w:t>
            </w:r>
          </w:p>
        </w:tc>
      </w:tr>
      <w:tr w:rsidR="0059083D" w:rsidRPr="0059083D" w:rsidTr="0059083D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Пропуски по болезни одним ребенком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10.0</w:t>
            </w:r>
          </w:p>
        </w:tc>
      </w:tr>
      <w:tr w:rsidR="0059083D" w:rsidRPr="0059083D" w:rsidTr="0059083D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Количество часто болеющих детей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22</w:t>
            </w:r>
          </w:p>
        </w:tc>
      </w:tr>
      <w:tr w:rsidR="0059083D" w:rsidRPr="0059083D" w:rsidTr="0059083D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Количество ни разу не болевших детей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20</w:t>
            </w:r>
          </w:p>
        </w:tc>
      </w:tr>
    </w:tbl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tbl>
      <w:tblPr>
        <w:tblW w:w="876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59083D" w:rsidRPr="0059083D" w:rsidTr="0059083D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59083D" w:rsidRPr="0059083D" w:rsidRDefault="0059083D" w:rsidP="0059083D">
            <w:pPr>
              <w:spacing w:after="390" w:line="240" w:lineRule="auto"/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</w:pP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lastRenderedPageBreak/>
              <w:t xml:space="preserve">        Вывод. Комплексное сопровождение индивидуального развития ребенка направлено на оздоровление и культивирование здорового образа жизни, поэтому в образовательный процесс активно внедряются новые </w:t>
            </w:r>
            <w:proofErr w:type="spellStart"/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 xml:space="preserve"> технологии: медико-профилактических; физкультурно-оздоровительных; технологии обеспечения социально-психологического благополучия ребенка; </w:t>
            </w:r>
            <w:proofErr w:type="spellStart"/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 xml:space="preserve"> образовательные технологии, а также обеспечивается единство медицинского и педагогического персонала в вопросах оздоровления и развития физической подготовленности детей.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  <w:t>XIV раздел. Сохраняющиеся проблемы учреждения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Анализ внутренней и внешней среды  дошкольного учреждения, оценка реализации выбранной стратегии развития  позволил выявить проблемы сегодняшнего состояния учреждения.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1. Выявлена невозможность принятия новшеств  рядом педагогов в силу возрастных причин.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2. Выявлена сложность выстраивания отношений дошкольного учреждения и части родителей воспитанников как социальных партнеров.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3. Слабо  скоординированы действия субъектов деятельности.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 xml:space="preserve">4. Выявлена недостаточность опыта решения вопросов управления в силу их </w:t>
            </w:r>
            <w:proofErr w:type="spellStart"/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моногоаспектности</w:t>
            </w:r>
            <w:proofErr w:type="spellEnd"/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 xml:space="preserve"> и недостаточной инициативности субъектов деятельности в новых социально-педагогических условиях.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5. Выявлен недостаточный охват публикациями педагогических находок педагогического коллектива.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Вывод. Сопоставление прогнозируемых и достигнутых результатов реализации стратегии развития дошкольного учреждения позволяет своевременно выявлять проблемы и находить пути их разрешения через воплощение в практику разработанных планов деятельности дошкольного учреждения, обеспечивающих достижение цели, с учетом имеющихся возможностей, мотивацию членов коллектива на перемены, обеспечение согласованности деятельности сотрудников в условиях перемен.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  <w:t>XV раздел. Перспективы развития ДОУ.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1. Привлечение общественности в управление дошкольным учреждением.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2. Развитие механизмов управления качеством образования через систему оценки качества образования и вовлечение педагогов в инновационную деятельность.</w:t>
            </w:r>
            <w:r w:rsidRPr="0059083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br/>
            </w:r>
            <w:r w:rsidRPr="0059083D">
              <w:rPr>
                <w:rFonts w:ascii="inherit" w:eastAsia="Times New Roman" w:hAnsi="inherit" w:cs="Helvetica"/>
                <w:color w:val="333333"/>
                <w:sz w:val="23"/>
                <w:szCs w:val="23"/>
                <w:lang w:eastAsia="ru-RU"/>
              </w:rPr>
              <w:t>3. Обеспечение условий безопасного и комфортного пребывания детей в дошкольном учреждении. Реализация проектов реконструкции спортивной и игровых  площадок на территории дошкольного учреждения.</w:t>
            </w:r>
          </w:p>
        </w:tc>
      </w:tr>
    </w:tbl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4. Разработка инновационной идеи открытия на </w:t>
      </w:r>
      <w:proofErr w:type="gramStart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базе  детского</w:t>
      </w:r>
      <w:proofErr w:type="gramEnd"/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сада групп кратковременного пребывания для детей  старшего дошкольного возраста по подготовке к школе и групп для детей раннего возраста адаптации и развития.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5. Подготовка высококвалифицированных кадров для работы с детьми.</w:t>
      </w:r>
    </w:p>
    <w:p w:rsidR="0059083D" w:rsidRPr="0059083D" w:rsidRDefault="0059083D" w:rsidP="0059083D">
      <w:pPr>
        <w:spacing w:before="100" w:beforeAutospacing="1" w:after="144" w:line="36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9083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6. Развитие материальной базы ДОУ.</w:t>
      </w:r>
    </w:p>
    <w:p w:rsidR="000964FA" w:rsidRDefault="0059083D"/>
    <w:sectPr w:rsidR="0009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DD8"/>
    <w:multiLevelType w:val="multilevel"/>
    <w:tmpl w:val="D11C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21B4A"/>
    <w:multiLevelType w:val="multilevel"/>
    <w:tmpl w:val="146CD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B23BD"/>
    <w:multiLevelType w:val="multilevel"/>
    <w:tmpl w:val="9D08A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C00A8"/>
    <w:multiLevelType w:val="multilevel"/>
    <w:tmpl w:val="C64E5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D"/>
    <w:rsid w:val="0059083D"/>
    <w:rsid w:val="007E19A8"/>
    <w:rsid w:val="00D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5B02"/>
  <w15:chartTrackingRefBased/>
  <w15:docId w15:val="{8F8BDBF2-BB06-4E74-96AF-22F79DC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83D"/>
    <w:rPr>
      <w:b/>
      <w:bCs/>
    </w:rPr>
  </w:style>
  <w:style w:type="character" w:customStyle="1" w:styleId="apple-converted-space">
    <w:name w:val="apple-converted-space"/>
    <w:basedOn w:val="a0"/>
    <w:rsid w:val="0059083D"/>
  </w:style>
  <w:style w:type="character" w:styleId="a5">
    <w:name w:val="Emphasis"/>
    <w:basedOn w:val="a0"/>
    <w:uiPriority w:val="20"/>
    <w:qFormat/>
    <w:rsid w:val="00590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Ефимова</dc:creator>
  <cp:keywords/>
  <dc:description/>
  <cp:lastModifiedBy>Анна Ефимова</cp:lastModifiedBy>
  <cp:revision>1</cp:revision>
  <dcterms:created xsi:type="dcterms:W3CDTF">2015-12-08T13:20:00Z</dcterms:created>
  <dcterms:modified xsi:type="dcterms:W3CDTF">2015-12-08T13:23:00Z</dcterms:modified>
</cp:coreProperties>
</file>