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FE" w:rsidRDefault="00C53AFE" w:rsidP="00C53A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53AFE" w:rsidRPr="00DB532B" w:rsidRDefault="00C53AFE" w:rsidP="00C53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32B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53AFE" w:rsidRPr="00DB532B" w:rsidRDefault="00C53AFE" w:rsidP="00C53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32B">
        <w:rPr>
          <w:rFonts w:ascii="Times New Roman" w:hAnsi="Times New Roman" w:cs="Times New Roman"/>
          <w:b/>
          <w:sz w:val="28"/>
          <w:szCs w:val="28"/>
        </w:rPr>
        <w:t>комбинированного вида детский сад № 26 «Светлячок»</w:t>
      </w:r>
      <w:r w:rsidRPr="00DB532B">
        <w:rPr>
          <w:rFonts w:ascii="Times New Roman" w:hAnsi="Times New Roman" w:cs="Times New Roman"/>
          <w:b/>
          <w:sz w:val="28"/>
          <w:szCs w:val="28"/>
        </w:rPr>
        <w:tab/>
      </w:r>
    </w:p>
    <w:p w:rsidR="00C53AFE" w:rsidRPr="00DB532B" w:rsidRDefault="00C53AFE" w:rsidP="00C53A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AFE" w:rsidRDefault="00C53AFE" w:rsidP="00C53AFE">
      <w:pPr>
        <w:rPr>
          <w:rFonts w:ascii="Times New Roman" w:hAnsi="Times New Roman" w:cs="Times New Roman"/>
          <w:sz w:val="28"/>
          <w:szCs w:val="28"/>
        </w:rPr>
      </w:pPr>
    </w:p>
    <w:p w:rsidR="00C53AFE" w:rsidRDefault="00C53AFE" w:rsidP="00C53AFE">
      <w:pPr>
        <w:rPr>
          <w:rFonts w:ascii="Times New Roman" w:hAnsi="Times New Roman" w:cs="Times New Roman"/>
          <w:sz w:val="28"/>
          <w:szCs w:val="28"/>
        </w:rPr>
      </w:pPr>
    </w:p>
    <w:p w:rsidR="00C53AFE" w:rsidRDefault="00C53AFE" w:rsidP="00C53AFE">
      <w:pPr>
        <w:rPr>
          <w:rFonts w:ascii="Times New Roman" w:hAnsi="Times New Roman" w:cs="Times New Roman"/>
          <w:sz w:val="28"/>
          <w:szCs w:val="28"/>
        </w:rPr>
      </w:pPr>
    </w:p>
    <w:p w:rsidR="00C53AFE" w:rsidRDefault="00C53AFE" w:rsidP="00C53AFE">
      <w:pPr>
        <w:rPr>
          <w:rFonts w:ascii="Times New Roman" w:hAnsi="Times New Roman" w:cs="Times New Roman"/>
          <w:sz w:val="28"/>
          <w:szCs w:val="28"/>
        </w:rPr>
      </w:pPr>
    </w:p>
    <w:p w:rsidR="00C53AFE" w:rsidRPr="00D90B59" w:rsidRDefault="00C53AFE" w:rsidP="00C53AFE">
      <w:pPr>
        <w:rPr>
          <w:rFonts w:ascii="Times New Roman" w:hAnsi="Times New Roman" w:cs="Times New Roman"/>
          <w:sz w:val="28"/>
          <w:szCs w:val="28"/>
        </w:rPr>
      </w:pPr>
    </w:p>
    <w:p w:rsidR="00C53AFE" w:rsidRDefault="00C53AFE" w:rsidP="00C53A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Мастер-класс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 Разноцветный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мир»</w:t>
      </w:r>
    </w:p>
    <w:p w:rsidR="00C53AFE" w:rsidRDefault="00C53AFE" w:rsidP="00C53A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3AFE" w:rsidRDefault="00C53AFE" w:rsidP="00C53A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3AFE" w:rsidRDefault="00C53AFE" w:rsidP="00C53A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3AFE" w:rsidRDefault="00C53AFE" w:rsidP="00C53A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3AFE" w:rsidRDefault="00C53AFE" w:rsidP="00C53A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3AFE" w:rsidRDefault="00C53AFE" w:rsidP="00C53A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3AFE" w:rsidRDefault="00C53AFE" w:rsidP="00C53A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3AFE" w:rsidRDefault="00C53AFE" w:rsidP="00C53A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3AFE" w:rsidRDefault="00C53AFE" w:rsidP="00C53A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Разработали:</w:t>
      </w:r>
    </w:p>
    <w:p w:rsidR="00C53AFE" w:rsidRDefault="00C53AFE" w:rsidP="00C53A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C53AFE" w:rsidRDefault="00C53AFE" w:rsidP="00C53A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Павлова И.В.</w:t>
      </w:r>
    </w:p>
    <w:p w:rsidR="00C53AFE" w:rsidRDefault="00C53AFE" w:rsidP="00C53A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AFE" w:rsidRDefault="00C53AFE" w:rsidP="00C53A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AFE" w:rsidRDefault="00C53AFE" w:rsidP="00C53A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AFE" w:rsidRDefault="00C53AFE" w:rsidP="00C53A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AFE" w:rsidRDefault="00C53AFE" w:rsidP="00C53A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AFE" w:rsidRDefault="00C53AFE" w:rsidP="00C53A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2019г.</w:t>
      </w:r>
    </w:p>
    <w:p w:rsidR="00C53AFE" w:rsidRPr="00DB532B" w:rsidRDefault="00C53AFE" w:rsidP="00C53A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AFE" w:rsidRDefault="00C53AFE" w:rsidP="00C53A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82D4D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Актуальность проекта</w:t>
      </w:r>
    </w:p>
    <w:p w:rsidR="00C53AFE" w:rsidRPr="00282D4D" w:rsidRDefault="00C53AFE" w:rsidP="00C53AFE">
      <w:pPr>
        <w:spacing w:line="360" w:lineRule="auto"/>
        <w:rPr>
          <w:rFonts w:ascii="Times New Roman" w:hAnsi="Times New Roman" w:cs="Times New Roman"/>
          <w:color w:val="31B6FD"/>
          <w:sz w:val="28"/>
          <w:szCs w:val="28"/>
        </w:rPr>
      </w:pPr>
      <w:r w:rsidRPr="00282D4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Развитая </w:t>
      </w:r>
      <w:proofErr w:type="spellStart"/>
      <w:r w:rsidRPr="00282D4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сенсорика</w:t>
      </w:r>
      <w:proofErr w:type="spellEnd"/>
      <w:r w:rsidRPr="00282D4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– основа для совершенствования практической деятельности современного человека. Поэтому сенсорному развитию дошкольников должно уделяться значительно больше времени в воспитательном процессе.</w:t>
      </w:r>
    </w:p>
    <w:p w:rsidR="00C53AFE" w:rsidRPr="00282D4D" w:rsidRDefault="00C53AFE" w:rsidP="00C53AFE">
      <w:pPr>
        <w:spacing w:line="360" w:lineRule="auto"/>
        <w:rPr>
          <w:rFonts w:ascii="Times New Roman" w:hAnsi="Times New Roman" w:cs="Times New Roman"/>
          <w:color w:val="31B6FD"/>
          <w:sz w:val="28"/>
          <w:szCs w:val="28"/>
        </w:rPr>
      </w:pPr>
      <w:r w:rsidRPr="00282D4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    Значение сенсорного развития ребенка для его будущей жизни выдвигает перед теорией и практикой дошкольного воспитания задачу разработки и использования наиболее эффективных средств и методов сенсорного воспитания в детском саду.</w:t>
      </w:r>
    </w:p>
    <w:p w:rsidR="00C53AFE" w:rsidRPr="00282D4D" w:rsidRDefault="00C53AFE" w:rsidP="00C53AFE">
      <w:pPr>
        <w:spacing w:line="360" w:lineRule="auto"/>
        <w:rPr>
          <w:rFonts w:ascii="Times New Roman" w:hAnsi="Times New Roman" w:cs="Times New Roman"/>
          <w:color w:val="31B6FD"/>
          <w:sz w:val="28"/>
          <w:szCs w:val="28"/>
        </w:rPr>
      </w:pPr>
      <w:r w:rsidRPr="00282D4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   Недостаточное сенсомоторное развитие детей дошкольного возраста приводит к возникновению различных трудностей в ходе начального обучения. Таим образом, возникла необходимость разработки проекта, направленного на формирование представлений дошкольника о сенсорных эталонах цвета.</w:t>
      </w:r>
      <w:bookmarkStart w:id="0" w:name="_GoBack"/>
      <w:bookmarkEnd w:id="0"/>
    </w:p>
    <w:p w:rsidR="00C53AFE" w:rsidRPr="00282D4D" w:rsidRDefault="00C53AFE" w:rsidP="00C53A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82D4D">
        <w:rPr>
          <w:rFonts w:ascii="Times New Roman" w:eastAsia="Calibri" w:hAnsi="Times New Roman" w:cs="Times New Roman"/>
          <w:b/>
          <w:sz w:val="32"/>
          <w:szCs w:val="32"/>
        </w:rPr>
        <w:t>Цель проекта</w:t>
      </w:r>
    </w:p>
    <w:p w:rsidR="00C53AFE" w:rsidRPr="00282D4D" w:rsidRDefault="00C53AFE" w:rsidP="00C53AF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>Формирование у детей 4-5 лет представление о сенсорных эталонах цвета.</w:t>
      </w:r>
    </w:p>
    <w:p w:rsidR="00C53AFE" w:rsidRDefault="00C53AFE" w:rsidP="00C53AF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>Обогащение знаний детей среднего дошкольного возраста о спектрах голубого цвета через разные виды детской деятельности.</w:t>
      </w:r>
    </w:p>
    <w:p w:rsidR="00C53AFE" w:rsidRPr="00282D4D" w:rsidRDefault="00C53AFE" w:rsidP="00C53AF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3AFE" w:rsidRPr="00282D4D" w:rsidRDefault="00C53AFE" w:rsidP="00C53A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82D4D">
        <w:rPr>
          <w:rFonts w:ascii="Times New Roman" w:eastAsia="Calibri" w:hAnsi="Times New Roman" w:cs="Times New Roman"/>
          <w:b/>
          <w:sz w:val="32"/>
          <w:szCs w:val="32"/>
        </w:rPr>
        <w:t>Задачи проекта</w:t>
      </w:r>
    </w:p>
    <w:p w:rsidR="00C53AFE" w:rsidRPr="00282D4D" w:rsidRDefault="00C53AFE" w:rsidP="00C53AF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>1. Закреплять знания цветового спектра у детей.</w:t>
      </w:r>
    </w:p>
    <w:p w:rsidR="00C53AFE" w:rsidRPr="00282D4D" w:rsidRDefault="00C53AFE" w:rsidP="00C53AF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>2. Формировать навыки у детей рисовать предметы данного цвета</w:t>
      </w:r>
    </w:p>
    <w:p w:rsidR="00C53AFE" w:rsidRPr="00282D4D" w:rsidRDefault="00C53AFE" w:rsidP="00C53AF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>3.Закреплять знания различать оттенки голубого цвета, сопоставлять их с предметами.</w:t>
      </w:r>
    </w:p>
    <w:p w:rsidR="00C53AFE" w:rsidRPr="00282D4D" w:rsidRDefault="00C53AFE" w:rsidP="00C53AF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>4.Воспитывать умения у детей различать теплые и холодные цвета. Упражнять в умении рассказывать о цвете.</w:t>
      </w:r>
    </w:p>
    <w:p w:rsidR="00C53AFE" w:rsidRPr="00282D4D" w:rsidRDefault="00C53AFE" w:rsidP="00C53AF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>5. Формировать навыки детей в смешивании красок.</w:t>
      </w:r>
    </w:p>
    <w:p w:rsidR="00C53AFE" w:rsidRPr="00282D4D" w:rsidRDefault="00C53AFE" w:rsidP="00C53AF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lastRenderedPageBreak/>
        <w:t>6. Развивать умения группировать предметы по заданными признакам, работать по образцу.</w:t>
      </w:r>
    </w:p>
    <w:p w:rsidR="00C53AFE" w:rsidRPr="00282D4D" w:rsidRDefault="00C53AFE" w:rsidP="00C53AF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>7.Сформировать умение группировать предмет по цвету и отдельным цветовым деталям.</w:t>
      </w:r>
    </w:p>
    <w:p w:rsidR="00C53AFE" w:rsidRPr="00282D4D" w:rsidRDefault="00C53AFE" w:rsidP="00C53AF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>8. Развивать цветовое восприятие, внимание, наблюдательность.</w:t>
      </w:r>
    </w:p>
    <w:p w:rsidR="00C53AFE" w:rsidRPr="00282D4D" w:rsidRDefault="00C53AFE" w:rsidP="00C53AF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>9. Помочь запомнить расположение цветов радуги, развивать речь и словарный запас.</w:t>
      </w:r>
    </w:p>
    <w:p w:rsidR="00C53AFE" w:rsidRDefault="00C53AFE" w:rsidP="00C53AF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>10. Помочь детям открыть многоцветие мира.</w:t>
      </w:r>
    </w:p>
    <w:p w:rsidR="00C53AFE" w:rsidRDefault="00C53AFE" w:rsidP="00C53AF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3AFE" w:rsidRPr="00282D4D" w:rsidRDefault="00C53AFE" w:rsidP="00C53A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82D4D">
        <w:rPr>
          <w:rFonts w:ascii="Times New Roman" w:eastAsia="Calibri" w:hAnsi="Times New Roman" w:cs="Times New Roman"/>
          <w:b/>
          <w:sz w:val="32"/>
          <w:szCs w:val="32"/>
        </w:rPr>
        <w:t>Продукт проекта</w:t>
      </w:r>
    </w:p>
    <w:p w:rsidR="00C53AFE" w:rsidRDefault="00C53AFE" w:rsidP="00C53AFE">
      <w:pPr>
        <w:rPr>
          <w:rFonts w:ascii="Times New Roman" w:hAnsi="Times New Roman" w:cs="Times New Roman"/>
          <w:kern w:val="24"/>
          <w:sz w:val="28"/>
          <w:szCs w:val="28"/>
        </w:rPr>
      </w:pPr>
      <w:r w:rsidRPr="00282D4D">
        <w:rPr>
          <w:rFonts w:ascii="Times New Roman" w:hAnsi="Times New Roman" w:cs="Times New Roman"/>
          <w:kern w:val="24"/>
          <w:sz w:val="28"/>
          <w:szCs w:val="28"/>
        </w:rPr>
        <w:t>Дети не только смогут закрепить и расширить знания и умения по конкретной теме, но и реализовать их во всех видах деятельности.</w:t>
      </w:r>
    </w:p>
    <w:p w:rsidR="00C53AFE" w:rsidRPr="00282D4D" w:rsidRDefault="00C53AFE" w:rsidP="00C53AFE">
      <w:pPr>
        <w:rPr>
          <w:rFonts w:ascii="Times New Roman" w:hAnsi="Times New Roman" w:cs="Times New Roman"/>
          <w:sz w:val="28"/>
          <w:szCs w:val="28"/>
        </w:rPr>
      </w:pPr>
    </w:p>
    <w:p w:rsidR="00C53AFE" w:rsidRPr="00282D4D" w:rsidRDefault="00C53AFE" w:rsidP="00C53A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82D4D">
        <w:rPr>
          <w:rFonts w:ascii="Times New Roman" w:eastAsia="Calibri" w:hAnsi="Times New Roman" w:cs="Times New Roman"/>
          <w:b/>
          <w:sz w:val="32"/>
          <w:szCs w:val="32"/>
        </w:rPr>
        <w:t>Мероприятия проекта по</w:t>
      </w:r>
      <w:r w:rsidRPr="00282D4D">
        <w:rPr>
          <w:rFonts w:ascii="Times New Roman" w:eastAsia="Calibri" w:hAnsi="Times New Roman" w:cs="Times New Roman"/>
          <w:b/>
          <w:sz w:val="32"/>
          <w:szCs w:val="32"/>
        </w:rPr>
        <w:br/>
        <w:t>Познавательное развитие.</w:t>
      </w:r>
    </w:p>
    <w:p w:rsidR="00C53AFE" w:rsidRPr="00282D4D" w:rsidRDefault="00C53AFE" w:rsidP="00C53AFE">
      <w:pPr>
        <w:pStyle w:val="a3"/>
        <w:numPr>
          <w:ilvl w:val="0"/>
          <w:numId w:val="1"/>
        </w:numPr>
        <w:spacing w:after="200" w:line="276" w:lineRule="auto"/>
        <w:ind w:left="284"/>
        <w:rPr>
          <w:rFonts w:eastAsia="Calibri"/>
          <w:sz w:val="28"/>
          <w:szCs w:val="28"/>
        </w:rPr>
      </w:pPr>
      <w:r w:rsidRPr="00DB532B">
        <w:rPr>
          <w:rFonts w:eastAsia="Calibri"/>
          <w:bCs/>
          <w:sz w:val="28"/>
          <w:szCs w:val="28"/>
        </w:rPr>
        <w:t>Беседа</w:t>
      </w:r>
      <w:r w:rsidRPr="00282D4D">
        <w:rPr>
          <w:rFonts w:eastAsia="Calibri"/>
          <w:b/>
          <w:bCs/>
          <w:sz w:val="28"/>
          <w:szCs w:val="28"/>
        </w:rPr>
        <w:t>:</w:t>
      </w:r>
      <w:r w:rsidRPr="00282D4D">
        <w:rPr>
          <w:rFonts w:eastAsia="Calibri"/>
          <w:bCs/>
          <w:sz w:val="28"/>
          <w:szCs w:val="28"/>
        </w:rPr>
        <w:t> </w:t>
      </w:r>
      <w:r w:rsidRPr="00282D4D">
        <w:rPr>
          <w:rFonts w:eastAsia="Calibri"/>
          <w:sz w:val="28"/>
          <w:szCs w:val="28"/>
        </w:rPr>
        <w:t xml:space="preserve">«Цветной мир», «Голубое небо», «Голубое море», «Голубая земля», </w:t>
      </w:r>
    </w:p>
    <w:p w:rsidR="00C53AFE" w:rsidRPr="00282D4D" w:rsidRDefault="00C53AFE" w:rsidP="00C53AF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>«Сказочная гжель», «Вода в жизни человека», «Живой мир».</w:t>
      </w:r>
    </w:p>
    <w:p w:rsidR="00C53AFE" w:rsidRPr="00DB532B" w:rsidRDefault="00C53AFE" w:rsidP="00C53AF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282D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DB532B">
        <w:rPr>
          <w:rFonts w:ascii="Times New Roman" w:eastAsia="Calibri" w:hAnsi="Times New Roman" w:cs="Times New Roman"/>
          <w:bCs/>
          <w:sz w:val="28"/>
          <w:szCs w:val="28"/>
        </w:rPr>
        <w:t>Рассматривание обучающих карточек.</w:t>
      </w:r>
    </w:p>
    <w:p w:rsidR="00C53AFE" w:rsidRDefault="00C53AFE" w:rsidP="00C53AF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DB532B">
        <w:rPr>
          <w:rFonts w:ascii="Times New Roman" w:eastAsia="Calibri" w:hAnsi="Times New Roman" w:cs="Times New Roman"/>
          <w:bCs/>
          <w:sz w:val="28"/>
          <w:szCs w:val="28"/>
        </w:rPr>
        <w:t>Игра-экспериментирование с красками</w:t>
      </w:r>
      <w:r w:rsidRPr="00282D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82D4D">
        <w:rPr>
          <w:rFonts w:ascii="Times New Roman" w:eastAsia="Calibri" w:hAnsi="Times New Roman" w:cs="Times New Roman"/>
          <w:sz w:val="28"/>
          <w:szCs w:val="28"/>
        </w:rPr>
        <w:t>«Белый + синий= голубой».</w:t>
      </w:r>
    </w:p>
    <w:p w:rsidR="00C53AFE" w:rsidRDefault="00C53AFE" w:rsidP="00C53AF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3AFE" w:rsidRDefault="00C53AFE" w:rsidP="00C53A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82D4D">
        <w:rPr>
          <w:rFonts w:ascii="Times New Roman" w:eastAsia="Calibri" w:hAnsi="Times New Roman" w:cs="Times New Roman"/>
          <w:b/>
          <w:sz w:val="32"/>
          <w:szCs w:val="32"/>
        </w:rPr>
        <w:t>Речевое развитие</w:t>
      </w:r>
    </w:p>
    <w:p w:rsidR="00C53AFE" w:rsidRPr="00282D4D" w:rsidRDefault="00C53AFE" w:rsidP="00C53AFE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bCs/>
          <w:sz w:val="28"/>
          <w:szCs w:val="28"/>
        </w:rPr>
        <w:t>Загадывание загадок детям о цвете.</w:t>
      </w:r>
    </w:p>
    <w:p w:rsidR="00C53AFE" w:rsidRPr="00282D4D" w:rsidRDefault="00C53AFE" w:rsidP="00C53AFE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bCs/>
          <w:sz w:val="28"/>
          <w:szCs w:val="28"/>
        </w:rPr>
        <w:t>Составление рассказов при рассматривании картин со сказочными персонажами: «</w:t>
      </w:r>
      <w:r w:rsidRPr="00282D4D">
        <w:rPr>
          <w:rFonts w:ascii="Times New Roman" w:eastAsia="Calibri" w:hAnsi="Times New Roman" w:cs="Times New Roman"/>
          <w:sz w:val="28"/>
          <w:szCs w:val="28"/>
        </w:rPr>
        <w:t>Что здесь голубого цвета?». </w:t>
      </w:r>
    </w:p>
    <w:p w:rsidR="00C53AFE" w:rsidRPr="00282D4D" w:rsidRDefault="00C53AFE" w:rsidP="00C53AFE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>Разучивание стихотворений про голубой цвет.</w:t>
      </w:r>
    </w:p>
    <w:p w:rsidR="00C53AFE" w:rsidRPr="00282D4D" w:rsidRDefault="00C53AFE" w:rsidP="00C53AFE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bCs/>
          <w:sz w:val="28"/>
          <w:szCs w:val="28"/>
        </w:rPr>
        <w:t>Чтение детской литературы:</w:t>
      </w:r>
      <w:r w:rsidRPr="00282D4D">
        <w:rPr>
          <w:rFonts w:ascii="Times New Roman" w:eastAsia="Calibri" w:hAnsi="Times New Roman" w:cs="Times New Roman"/>
          <w:sz w:val="28"/>
          <w:szCs w:val="28"/>
        </w:rPr>
        <w:t> </w:t>
      </w:r>
      <w:r w:rsidRPr="00282D4D">
        <w:rPr>
          <w:rFonts w:ascii="Times New Roman" w:eastAsia="Calibri" w:hAnsi="Times New Roman" w:cs="Times New Roman"/>
          <w:bCs/>
          <w:sz w:val="28"/>
          <w:szCs w:val="28"/>
        </w:rPr>
        <w:t>Чтение художественной литературы:</w:t>
      </w:r>
    </w:p>
    <w:p w:rsidR="00C53AFE" w:rsidRPr="00282D4D" w:rsidRDefault="00C53AFE" w:rsidP="00C53AFE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82D4D">
        <w:rPr>
          <w:rFonts w:ascii="Times New Roman" w:eastAsia="Calibri" w:hAnsi="Times New Roman" w:cs="Times New Roman"/>
          <w:sz w:val="28"/>
          <w:szCs w:val="28"/>
        </w:rPr>
        <w:t>Джанни</w:t>
      </w:r>
      <w:proofErr w:type="spellEnd"/>
      <w:r w:rsidRPr="00282D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82D4D">
        <w:rPr>
          <w:rFonts w:ascii="Times New Roman" w:eastAsia="Calibri" w:hAnsi="Times New Roman" w:cs="Times New Roman"/>
          <w:sz w:val="28"/>
          <w:szCs w:val="28"/>
        </w:rPr>
        <w:t>Родари</w:t>
      </w:r>
      <w:proofErr w:type="spellEnd"/>
      <w:r w:rsidRPr="00282D4D">
        <w:rPr>
          <w:rFonts w:ascii="Times New Roman" w:eastAsia="Calibri" w:hAnsi="Times New Roman" w:cs="Times New Roman"/>
          <w:sz w:val="28"/>
          <w:szCs w:val="28"/>
        </w:rPr>
        <w:t xml:space="preserve"> «Путешествие голубой стрелы»</w:t>
      </w:r>
    </w:p>
    <w:p w:rsidR="00C53AFE" w:rsidRPr="00282D4D" w:rsidRDefault="00C53AFE" w:rsidP="00C53AFE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Павел </w:t>
      </w:r>
      <w:proofErr w:type="spellStart"/>
      <w:r w:rsidRPr="00282D4D">
        <w:rPr>
          <w:rFonts w:ascii="Times New Roman" w:eastAsia="Calibri" w:hAnsi="Times New Roman" w:cs="Times New Roman"/>
          <w:sz w:val="28"/>
          <w:szCs w:val="28"/>
        </w:rPr>
        <w:t>Бажков</w:t>
      </w:r>
      <w:proofErr w:type="spellEnd"/>
      <w:r w:rsidRPr="00282D4D">
        <w:rPr>
          <w:rFonts w:ascii="Times New Roman" w:eastAsia="Calibri" w:hAnsi="Times New Roman" w:cs="Times New Roman"/>
          <w:sz w:val="28"/>
          <w:szCs w:val="28"/>
        </w:rPr>
        <w:t xml:space="preserve"> «Голубая змейка»</w:t>
      </w:r>
    </w:p>
    <w:p w:rsidR="00C53AFE" w:rsidRPr="00282D4D" w:rsidRDefault="00C53AFE" w:rsidP="00C53AFE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>Юлия Крупина «Сказка о голубой розе»</w:t>
      </w:r>
    </w:p>
    <w:p w:rsidR="00C53AFE" w:rsidRPr="00282D4D" w:rsidRDefault="00C53AFE" w:rsidP="00C53AFE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 xml:space="preserve">Аркадий Гайдар «Голубая чашка» </w:t>
      </w:r>
    </w:p>
    <w:p w:rsidR="00C53AFE" w:rsidRPr="00282D4D" w:rsidRDefault="00C53AFE" w:rsidP="00C53AFE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 xml:space="preserve">Юрий </w:t>
      </w:r>
      <w:proofErr w:type="spellStart"/>
      <w:r w:rsidRPr="00282D4D">
        <w:rPr>
          <w:rFonts w:ascii="Times New Roman" w:eastAsia="Calibri" w:hAnsi="Times New Roman" w:cs="Times New Roman"/>
          <w:sz w:val="28"/>
          <w:szCs w:val="28"/>
        </w:rPr>
        <w:t>Энтин</w:t>
      </w:r>
      <w:proofErr w:type="spellEnd"/>
      <w:r w:rsidRPr="00282D4D">
        <w:rPr>
          <w:rFonts w:ascii="Times New Roman" w:eastAsia="Calibri" w:hAnsi="Times New Roman" w:cs="Times New Roman"/>
          <w:sz w:val="28"/>
          <w:szCs w:val="28"/>
        </w:rPr>
        <w:t xml:space="preserve"> музыкальная сказка «Голубой щенок»</w:t>
      </w:r>
    </w:p>
    <w:p w:rsidR="00C53AFE" w:rsidRPr="00282D4D" w:rsidRDefault="00C53AFE" w:rsidP="00C53AFE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 xml:space="preserve">Елена Черных «Сказка про </w:t>
      </w:r>
      <w:proofErr w:type="spellStart"/>
      <w:r w:rsidRPr="00282D4D">
        <w:rPr>
          <w:rFonts w:ascii="Times New Roman" w:eastAsia="Calibri" w:hAnsi="Times New Roman" w:cs="Times New Roman"/>
          <w:sz w:val="28"/>
          <w:szCs w:val="28"/>
        </w:rPr>
        <w:t>дельфинёнка</w:t>
      </w:r>
      <w:proofErr w:type="spellEnd"/>
      <w:r w:rsidRPr="00282D4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53AFE" w:rsidRPr="00282D4D" w:rsidRDefault="00C53AFE" w:rsidP="00C53AFE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 xml:space="preserve">Алексей котлов «Сказка про </w:t>
      </w:r>
      <w:proofErr w:type="spellStart"/>
      <w:r w:rsidRPr="00282D4D">
        <w:rPr>
          <w:rFonts w:ascii="Times New Roman" w:eastAsia="Calibri" w:hAnsi="Times New Roman" w:cs="Times New Roman"/>
          <w:sz w:val="28"/>
          <w:szCs w:val="28"/>
        </w:rPr>
        <w:t>Голубоглазку</w:t>
      </w:r>
      <w:proofErr w:type="spellEnd"/>
      <w:r w:rsidRPr="00282D4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53AFE" w:rsidRPr="00282D4D" w:rsidRDefault="00C53AFE" w:rsidP="00C53AFE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>Наталья Абрамцева «Голубая сказка»</w:t>
      </w:r>
    </w:p>
    <w:p w:rsidR="00C53AFE" w:rsidRPr="00282D4D" w:rsidRDefault="00C53AFE" w:rsidP="00C53AFE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82D4D">
        <w:rPr>
          <w:rFonts w:ascii="Times New Roman" w:eastAsia="Calibri" w:hAnsi="Times New Roman" w:cs="Times New Roman"/>
          <w:sz w:val="28"/>
          <w:szCs w:val="28"/>
        </w:rPr>
        <w:t>Нэля</w:t>
      </w:r>
      <w:proofErr w:type="spellEnd"/>
      <w:r w:rsidRPr="00282D4D">
        <w:rPr>
          <w:rFonts w:ascii="Times New Roman" w:eastAsia="Calibri" w:hAnsi="Times New Roman" w:cs="Times New Roman"/>
          <w:sz w:val="28"/>
          <w:szCs w:val="28"/>
        </w:rPr>
        <w:t xml:space="preserve"> Орлова «Сказка про голубой цветок»</w:t>
      </w:r>
    </w:p>
    <w:p w:rsidR="00C53AFE" w:rsidRPr="00282D4D" w:rsidRDefault="00C53AFE" w:rsidP="00C53AFE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82D4D">
        <w:rPr>
          <w:rFonts w:ascii="Times New Roman" w:eastAsia="Calibri" w:hAnsi="Times New Roman" w:cs="Times New Roman"/>
          <w:sz w:val="28"/>
          <w:szCs w:val="28"/>
        </w:rPr>
        <w:t>Джанни</w:t>
      </w:r>
      <w:proofErr w:type="spellEnd"/>
      <w:r w:rsidRPr="00282D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82D4D">
        <w:rPr>
          <w:rFonts w:ascii="Times New Roman" w:eastAsia="Calibri" w:hAnsi="Times New Roman" w:cs="Times New Roman"/>
          <w:sz w:val="28"/>
          <w:szCs w:val="28"/>
        </w:rPr>
        <w:t>Родари</w:t>
      </w:r>
      <w:proofErr w:type="spellEnd"/>
      <w:r w:rsidRPr="00282D4D">
        <w:rPr>
          <w:rFonts w:ascii="Times New Roman" w:eastAsia="Calibri" w:hAnsi="Times New Roman" w:cs="Times New Roman"/>
          <w:sz w:val="28"/>
          <w:szCs w:val="28"/>
        </w:rPr>
        <w:t xml:space="preserve"> «Голубой светофор»</w:t>
      </w:r>
    </w:p>
    <w:p w:rsidR="00C53AFE" w:rsidRPr="00282D4D" w:rsidRDefault="00C53AFE" w:rsidP="00C53AFE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>Сказка «Путешествие капельки»</w:t>
      </w:r>
    </w:p>
    <w:p w:rsidR="00C53AFE" w:rsidRDefault="00C53AFE" w:rsidP="00C53AFE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82D4D">
        <w:rPr>
          <w:rFonts w:ascii="Times New Roman" w:eastAsia="Calibri" w:hAnsi="Times New Roman" w:cs="Times New Roman"/>
          <w:sz w:val="28"/>
          <w:szCs w:val="28"/>
        </w:rPr>
        <w:t>Эскимоская</w:t>
      </w:r>
      <w:proofErr w:type="spellEnd"/>
      <w:r w:rsidRPr="00282D4D">
        <w:rPr>
          <w:rFonts w:ascii="Times New Roman" w:eastAsia="Calibri" w:hAnsi="Times New Roman" w:cs="Times New Roman"/>
          <w:sz w:val="28"/>
          <w:szCs w:val="28"/>
        </w:rPr>
        <w:t xml:space="preserve"> сказка «Голубая бусинка»</w:t>
      </w:r>
    </w:p>
    <w:p w:rsidR="00C53AFE" w:rsidRPr="00282D4D" w:rsidRDefault="00C53AFE" w:rsidP="00C53AFE">
      <w:pPr>
        <w:spacing w:after="20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C53AFE" w:rsidRDefault="00C53AFE" w:rsidP="00C53A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B532B">
        <w:rPr>
          <w:rFonts w:ascii="Times New Roman" w:eastAsia="Calibri" w:hAnsi="Times New Roman" w:cs="Times New Roman"/>
          <w:b/>
          <w:sz w:val="32"/>
          <w:szCs w:val="32"/>
        </w:rPr>
        <w:t>Художественно-эстетическое развитие</w:t>
      </w:r>
    </w:p>
    <w:p w:rsidR="00C53AFE" w:rsidRPr="00DB532B" w:rsidRDefault="00C53AFE" w:rsidP="00C53AF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B532B">
        <w:rPr>
          <w:rFonts w:eastAsia="+mn-ea"/>
          <w:b/>
          <w:bCs/>
          <w:kern w:val="24"/>
          <w:sz w:val="28"/>
          <w:szCs w:val="28"/>
        </w:rPr>
        <w:t>Аппликация:</w:t>
      </w:r>
      <w:r w:rsidRPr="00DB532B">
        <w:rPr>
          <w:rFonts w:eastAsia="+mn-ea"/>
          <w:kern w:val="24"/>
          <w:sz w:val="28"/>
          <w:szCs w:val="28"/>
        </w:rPr>
        <w:t> «Воздушные шарики», «Украсим чашку(Гжель)»</w:t>
      </w:r>
    </w:p>
    <w:p w:rsidR="00C53AFE" w:rsidRPr="00DB532B" w:rsidRDefault="00C53AFE" w:rsidP="00C53AF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B532B">
        <w:rPr>
          <w:rFonts w:eastAsia="+mn-ea"/>
          <w:b/>
          <w:bCs/>
          <w:kern w:val="24"/>
          <w:sz w:val="28"/>
          <w:szCs w:val="28"/>
        </w:rPr>
        <w:t>Закрашивание раскрасок</w:t>
      </w:r>
      <w:r w:rsidRPr="00DB532B">
        <w:rPr>
          <w:rFonts w:eastAsia="+mn-ea"/>
          <w:kern w:val="24"/>
          <w:sz w:val="28"/>
          <w:szCs w:val="28"/>
        </w:rPr>
        <w:t> на тему «Гжель», «Колокольчик,</w:t>
      </w:r>
      <w:r>
        <w:rPr>
          <w:rFonts w:eastAsia="+mn-ea"/>
          <w:kern w:val="24"/>
          <w:sz w:val="28"/>
          <w:szCs w:val="28"/>
        </w:rPr>
        <w:t xml:space="preserve"> </w:t>
      </w:r>
      <w:r w:rsidRPr="00DB532B">
        <w:rPr>
          <w:rFonts w:eastAsia="+mn-ea"/>
          <w:kern w:val="24"/>
          <w:sz w:val="28"/>
          <w:szCs w:val="28"/>
        </w:rPr>
        <w:t>Василёк»</w:t>
      </w:r>
    </w:p>
    <w:p w:rsidR="00C53AFE" w:rsidRPr="00DB532B" w:rsidRDefault="00C53AFE" w:rsidP="00C53AF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B532B">
        <w:rPr>
          <w:rFonts w:eastAsia="+mn-ea"/>
          <w:b/>
          <w:bCs/>
          <w:kern w:val="24"/>
          <w:sz w:val="28"/>
          <w:szCs w:val="28"/>
        </w:rPr>
        <w:t xml:space="preserve">Прослушивание музыкальной сказки </w:t>
      </w:r>
      <w:r w:rsidRPr="00DB532B">
        <w:rPr>
          <w:rFonts w:eastAsia="+mn-ea"/>
          <w:kern w:val="24"/>
          <w:sz w:val="28"/>
          <w:szCs w:val="28"/>
        </w:rPr>
        <w:t>«Голубой щенок».</w:t>
      </w:r>
    </w:p>
    <w:p w:rsidR="00C53AFE" w:rsidRPr="00DB532B" w:rsidRDefault="00C53AFE" w:rsidP="00C53AF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B532B">
        <w:rPr>
          <w:rFonts w:eastAsia="+mn-ea"/>
          <w:b/>
          <w:bCs/>
          <w:kern w:val="24"/>
          <w:sz w:val="28"/>
          <w:szCs w:val="28"/>
        </w:rPr>
        <w:t xml:space="preserve">Лепка: </w:t>
      </w:r>
      <w:r w:rsidRPr="00DB532B">
        <w:rPr>
          <w:rFonts w:eastAsia="+mn-ea"/>
          <w:kern w:val="24"/>
          <w:sz w:val="28"/>
          <w:szCs w:val="28"/>
        </w:rPr>
        <w:t>«Посуда»</w:t>
      </w:r>
    </w:p>
    <w:p w:rsidR="00C53AFE" w:rsidRPr="00DB532B" w:rsidRDefault="00C53AFE" w:rsidP="00C53AF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B532B">
        <w:rPr>
          <w:rFonts w:eastAsia="+mn-ea"/>
          <w:b/>
          <w:bCs/>
          <w:kern w:val="24"/>
          <w:sz w:val="28"/>
          <w:szCs w:val="28"/>
        </w:rPr>
        <w:t>Игра-конструирование </w:t>
      </w:r>
      <w:r w:rsidRPr="00DB532B">
        <w:rPr>
          <w:rFonts w:eastAsia="+mn-ea"/>
          <w:kern w:val="24"/>
          <w:sz w:val="28"/>
          <w:szCs w:val="28"/>
        </w:rPr>
        <w:t>«Гараж с голубыми воротами для машины».</w:t>
      </w:r>
    </w:p>
    <w:p w:rsidR="00C53AFE" w:rsidRPr="00DB532B" w:rsidRDefault="00C53AFE" w:rsidP="00C53AF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B532B">
        <w:rPr>
          <w:rFonts w:eastAsia="+mn-ea"/>
          <w:b/>
          <w:bCs/>
          <w:kern w:val="24"/>
          <w:sz w:val="28"/>
          <w:szCs w:val="28"/>
        </w:rPr>
        <w:t>Пение песен</w:t>
      </w:r>
      <w:r w:rsidRPr="00DB532B">
        <w:rPr>
          <w:rFonts w:eastAsia="+mn-ea"/>
          <w:kern w:val="24"/>
          <w:sz w:val="28"/>
          <w:szCs w:val="28"/>
        </w:rPr>
        <w:t>: «Голубой вагон» </w:t>
      </w:r>
    </w:p>
    <w:p w:rsidR="00C53AFE" w:rsidRPr="00DB532B" w:rsidRDefault="00C53AFE" w:rsidP="00C53AFE">
      <w:pPr>
        <w:pStyle w:val="a3"/>
        <w:spacing w:line="360" w:lineRule="auto"/>
        <w:rPr>
          <w:sz w:val="28"/>
          <w:szCs w:val="28"/>
        </w:rPr>
      </w:pPr>
    </w:p>
    <w:p w:rsidR="00C53AFE" w:rsidRPr="00DB532B" w:rsidRDefault="00C53AFE" w:rsidP="00C53AFE">
      <w:pPr>
        <w:pStyle w:val="a3"/>
        <w:spacing w:line="360" w:lineRule="auto"/>
        <w:jc w:val="center"/>
        <w:rPr>
          <w:b/>
          <w:sz w:val="32"/>
          <w:szCs w:val="32"/>
        </w:rPr>
      </w:pPr>
      <w:r w:rsidRPr="00DB532B">
        <w:rPr>
          <w:b/>
          <w:sz w:val="32"/>
          <w:szCs w:val="32"/>
        </w:rPr>
        <w:t>Социально-коммуникативное развитие</w:t>
      </w:r>
    </w:p>
    <w:p w:rsidR="00C53AFE" w:rsidRPr="00DB532B" w:rsidRDefault="00C53AFE" w:rsidP="00C53AFE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B532B">
        <w:rPr>
          <w:rFonts w:eastAsia="+mn-ea"/>
          <w:b/>
          <w:bCs/>
          <w:kern w:val="24"/>
          <w:sz w:val="28"/>
          <w:szCs w:val="28"/>
        </w:rPr>
        <w:t>Дидактические игры:</w:t>
      </w:r>
      <w:r w:rsidRPr="00DB532B">
        <w:rPr>
          <w:rFonts w:eastAsia="+mn-ea"/>
          <w:kern w:val="24"/>
          <w:sz w:val="28"/>
          <w:szCs w:val="28"/>
        </w:rPr>
        <w:t> «Что вокруг нас голубое», «Найди пару», «Собери картинку», «Что лишнее», «Лабиринт»</w:t>
      </w:r>
    </w:p>
    <w:p w:rsidR="00C53AFE" w:rsidRPr="00DB532B" w:rsidRDefault="00C53AFE" w:rsidP="00C53AFE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B532B">
        <w:rPr>
          <w:rFonts w:eastAsia="+mn-ea"/>
          <w:b/>
          <w:bCs/>
          <w:kern w:val="24"/>
          <w:sz w:val="28"/>
          <w:szCs w:val="28"/>
        </w:rPr>
        <w:t>Индивидуальные беседы:</w:t>
      </w:r>
      <w:r w:rsidRPr="00DB532B">
        <w:rPr>
          <w:rFonts w:eastAsia="+mn-ea"/>
          <w:kern w:val="24"/>
          <w:sz w:val="28"/>
          <w:szCs w:val="28"/>
        </w:rPr>
        <w:t> «Покажи все предметы голубого цвета»</w:t>
      </w:r>
    </w:p>
    <w:p w:rsidR="00C53AFE" w:rsidRPr="00DB532B" w:rsidRDefault="00C53AFE" w:rsidP="00C53AFE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B532B">
        <w:rPr>
          <w:rFonts w:eastAsia="+mn-ea"/>
          <w:b/>
          <w:bCs/>
          <w:kern w:val="24"/>
          <w:sz w:val="28"/>
          <w:szCs w:val="28"/>
        </w:rPr>
        <w:t xml:space="preserve">Словесная игра с мячом </w:t>
      </w:r>
      <w:r w:rsidRPr="00DB532B">
        <w:rPr>
          <w:rFonts w:eastAsia="+mn-ea"/>
          <w:kern w:val="24"/>
          <w:sz w:val="28"/>
          <w:szCs w:val="28"/>
        </w:rPr>
        <w:t>«Голубые предметы», «Цветы».</w:t>
      </w:r>
    </w:p>
    <w:p w:rsidR="00C53AFE" w:rsidRPr="00DB532B" w:rsidRDefault="00C53AFE" w:rsidP="00C53AFE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B532B">
        <w:rPr>
          <w:rFonts w:eastAsia="+mn-ea"/>
          <w:b/>
          <w:bCs/>
          <w:kern w:val="24"/>
          <w:sz w:val="28"/>
          <w:szCs w:val="28"/>
        </w:rPr>
        <w:t>Загадывание загадок</w:t>
      </w:r>
      <w:r w:rsidRPr="00DB532B">
        <w:rPr>
          <w:rFonts w:eastAsia="+mn-ea"/>
          <w:kern w:val="24"/>
          <w:sz w:val="28"/>
          <w:szCs w:val="28"/>
        </w:rPr>
        <w:t> на тему: «Голубые загадки»</w:t>
      </w:r>
    </w:p>
    <w:p w:rsidR="00C53AFE" w:rsidRPr="00DB532B" w:rsidRDefault="00C53AFE" w:rsidP="00C53AFE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B532B">
        <w:rPr>
          <w:rFonts w:eastAsia="+mn-ea"/>
          <w:b/>
          <w:bCs/>
          <w:kern w:val="24"/>
          <w:sz w:val="28"/>
          <w:szCs w:val="28"/>
        </w:rPr>
        <w:lastRenderedPageBreak/>
        <w:t>Трудовые поручения:</w:t>
      </w:r>
      <w:r w:rsidRPr="00DB532B">
        <w:rPr>
          <w:rFonts w:eastAsia="+mn-ea"/>
          <w:kern w:val="24"/>
          <w:sz w:val="28"/>
          <w:szCs w:val="28"/>
        </w:rPr>
        <w:t> дежурство по столовой, в уголке природы</w:t>
      </w:r>
    </w:p>
    <w:p w:rsidR="00C53AFE" w:rsidRDefault="00C53AFE" w:rsidP="00C53AFE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3AFE" w:rsidRDefault="00C53AFE" w:rsidP="00C53AFE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B532B">
        <w:rPr>
          <w:rFonts w:ascii="Times New Roman" w:eastAsia="Calibri" w:hAnsi="Times New Roman" w:cs="Times New Roman"/>
          <w:b/>
          <w:sz w:val="32"/>
          <w:szCs w:val="32"/>
        </w:rPr>
        <w:t>Отчёт по проектной деятельности</w:t>
      </w:r>
    </w:p>
    <w:p w:rsidR="00C53AFE" w:rsidRPr="00DB532B" w:rsidRDefault="00C53AFE" w:rsidP="00C53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32B">
        <w:rPr>
          <w:rFonts w:ascii="Times New Roman" w:eastAsia="+mn-ea" w:hAnsi="Times New Roman" w:cs="Times New Roman"/>
          <w:kern w:val="24"/>
          <w:sz w:val="28"/>
          <w:szCs w:val="28"/>
        </w:rPr>
        <w:t>В ходе данного проекта у детей сформированы представления о сенсорных эталонах цвета. Дети закрепили цвет и научились находить предметы заданного цвета вокруг себя. Сформирован навык у детей рисовать предметы данного цвет.   Дети научились различать теплые и холодные цвета.    Освоили навыки в смешивании красок.   У детей   сформировано умение группировать предмет по цвету и отдельным цветовым деталям. Развито цветовое восприятие, внимание, наблюдательность. Дети запомнили расположение цветов радуги, развили речь и словарный запас.</w:t>
      </w:r>
    </w:p>
    <w:p w:rsidR="006C7B75" w:rsidRDefault="006C7B75"/>
    <w:sectPr w:rsidR="006C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BEE"/>
    <w:multiLevelType w:val="hybridMultilevel"/>
    <w:tmpl w:val="9B6E3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1B31"/>
    <w:multiLevelType w:val="hybridMultilevel"/>
    <w:tmpl w:val="BE7085B6"/>
    <w:lvl w:ilvl="0" w:tplc="27BCA67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C442A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982CD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04E1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20072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1ED35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FA2B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2339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5C37A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8358B6"/>
    <w:multiLevelType w:val="hybridMultilevel"/>
    <w:tmpl w:val="F7AC09BE"/>
    <w:lvl w:ilvl="0" w:tplc="1ECCE4C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E01B4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323F9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DCD0A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3077A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2887D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DA6E1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419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B06F8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AF43BB7"/>
    <w:multiLevelType w:val="hybridMultilevel"/>
    <w:tmpl w:val="3B3C0134"/>
    <w:lvl w:ilvl="0" w:tplc="925428C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A0AA5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E63D2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1E009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9C9B2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86F7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AE0ED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DCD9D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66C9C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FE"/>
    <w:rsid w:val="006C7B75"/>
    <w:rsid w:val="00C5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D544"/>
  <w15:chartTrackingRefBased/>
  <w15:docId w15:val="{9ABCAAD5-A2D8-419A-9D00-D2F54694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A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2019-09-16T11:23:00Z</dcterms:created>
  <dcterms:modified xsi:type="dcterms:W3CDTF">2019-09-16T11:25:00Z</dcterms:modified>
</cp:coreProperties>
</file>