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2B" w:rsidRDefault="00DB532B" w:rsidP="00241B02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DB532B" w:rsidRPr="00DB532B" w:rsidRDefault="00DB532B" w:rsidP="00DB5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2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B532B" w:rsidRPr="00DB532B" w:rsidRDefault="00DB532B" w:rsidP="00DB5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32B">
        <w:rPr>
          <w:rFonts w:ascii="Times New Roman" w:hAnsi="Times New Roman" w:cs="Times New Roman"/>
          <w:b/>
          <w:sz w:val="28"/>
          <w:szCs w:val="28"/>
        </w:rPr>
        <w:t>комбинированного вида детский сад № 26 «Светлячок»</w:t>
      </w:r>
      <w:r w:rsidRPr="00DB532B">
        <w:rPr>
          <w:rFonts w:ascii="Times New Roman" w:hAnsi="Times New Roman" w:cs="Times New Roman"/>
          <w:b/>
          <w:sz w:val="28"/>
          <w:szCs w:val="28"/>
        </w:rPr>
        <w:tab/>
      </w:r>
    </w:p>
    <w:p w:rsidR="00DB532B" w:rsidRPr="00DB532B" w:rsidRDefault="00DB532B" w:rsidP="00DB5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2B" w:rsidRDefault="00DB532B" w:rsidP="00DB532B">
      <w:pPr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rPr>
          <w:rFonts w:ascii="Times New Roman" w:hAnsi="Times New Roman" w:cs="Times New Roman"/>
          <w:sz w:val="28"/>
          <w:szCs w:val="28"/>
        </w:rPr>
      </w:pPr>
    </w:p>
    <w:p w:rsidR="00DB532B" w:rsidRPr="00D90B59" w:rsidRDefault="00DB532B" w:rsidP="00DB532B">
      <w:pPr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средней группы №2 «Солнышко»</w:t>
      </w:r>
    </w:p>
    <w:p w:rsidR="00DB532B" w:rsidRDefault="00DB532B" w:rsidP="00DB5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«Мир в голубом цвете» </w:t>
      </w: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Разработали:</w:t>
      </w: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B532B" w:rsidRDefault="00DB532B" w:rsidP="00DB53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Павлова И.В.</w:t>
      </w:r>
    </w:p>
    <w:p w:rsidR="00DB532B" w:rsidRDefault="00DB532B" w:rsidP="00DB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32B" w:rsidRDefault="00DB532B" w:rsidP="00DB5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241B02" w:rsidRPr="00DB532B" w:rsidRDefault="00241B02" w:rsidP="00DB5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D4D" w:rsidRDefault="00282D4D" w:rsidP="00282D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Актуальность проекта</w:t>
      </w:r>
    </w:p>
    <w:p w:rsidR="00282D4D" w:rsidRPr="00282D4D" w:rsidRDefault="00282D4D" w:rsidP="00282D4D">
      <w:pPr>
        <w:spacing w:line="360" w:lineRule="auto"/>
        <w:rPr>
          <w:rFonts w:ascii="Times New Roman" w:hAnsi="Times New Roman" w:cs="Times New Roman"/>
          <w:color w:val="31B6FD"/>
          <w:sz w:val="28"/>
          <w:szCs w:val="28"/>
        </w:rPr>
      </w:pPr>
      <w:r w:rsidRPr="00282D4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Развитая </w:t>
      </w:r>
      <w:proofErr w:type="spellStart"/>
      <w:r w:rsidRPr="00282D4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сенсорика</w:t>
      </w:r>
      <w:proofErr w:type="spellEnd"/>
      <w:r w:rsidRPr="00282D4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основа для совершенствования практической деятельности современного человека. Поэтому сенсорному развитию дошкольников должно уделяться значительно больше времени в воспитательном процессе.</w:t>
      </w:r>
    </w:p>
    <w:p w:rsidR="00282D4D" w:rsidRPr="00282D4D" w:rsidRDefault="00282D4D" w:rsidP="00282D4D">
      <w:pPr>
        <w:spacing w:line="360" w:lineRule="auto"/>
        <w:rPr>
          <w:rFonts w:ascii="Times New Roman" w:hAnsi="Times New Roman" w:cs="Times New Roman"/>
          <w:color w:val="31B6FD"/>
          <w:sz w:val="28"/>
          <w:szCs w:val="28"/>
        </w:rPr>
      </w:pPr>
      <w:r w:rsidRPr="00282D4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   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саду.</w:t>
      </w:r>
    </w:p>
    <w:p w:rsidR="00282D4D" w:rsidRDefault="00282D4D" w:rsidP="00282D4D">
      <w:pPr>
        <w:spacing w:line="360" w:lineRule="auto"/>
        <w:rPr>
          <w:rFonts w:ascii="Times New Roman" w:hAnsi="Times New Roman" w:cs="Times New Roman"/>
          <w:color w:val="31B6FD"/>
          <w:sz w:val="28"/>
          <w:szCs w:val="28"/>
        </w:rPr>
      </w:pPr>
      <w:r w:rsidRPr="00282D4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  Недостаточное сенсомоторное развитие детей дошкольного возраста приводит к возникновению различных трудностей в ходе начального обучения. Таим образом, возникла необходимость разработки проекта, направленного на формирование представлений дошкольника о сенсорных эталонах цвета.</w:t>
      </w:r>
    </w:p>
    <w:p w:rsidR="00282D4D" w:rsidRPr="00282D4D" w:rsidRDefault="00282D4D" w:rsidP="00282D4D">
      <w:pPr>
        <w:spacing w:line="360" w:lineRule="auto"/>
        <w:rPr>
          <w:rFonts w:ascii="Times New Roman" w:hAnsi="Times New Roman" w:cs="Times New Roman"/>
          <w:color w:val="31B6FD"/>
          <w:sz w:val="28"/>
          <w:szCs w:val="28"/>
        </w:rPr>
      </w:pPr>
    </w:p>
    <w:p w:rsidR="00282D4D" w:rsidRPr="00282D4D" w:rsidRDefault="00282D4D" w:rsidP="00282D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t>Цель проекта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Формирование у детей 4-5 лет представление о сенсорных эталонах цвета.</w:t>
      </w:r>
    </w:p>
    <w:p w:rsid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Обогащение знаний детей среднего дошкольного возраста о спектрах голубого цвета через разные виды детской деятельности.</w:t>
      </w:r>
    </w:p>
    <w:p w:rsidR="00DB532B" w:rsidRPr="00282D4D" w:rsidRDefault="00DB532B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2D4D" w:rsidRPr="00282D4D" w:rsidRDefault="00282D4D" w:rsidP="00282D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t>Задачи проекта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1. Закреплять знания цветового спектра у детей.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2. Формировать навыки у детей рисовать предметы данного цвета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3.Закреплять знания различать оттенки голубого цвета, сопоставлять их с предметами.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4.Воспитывать умения у детей различать теплые и холодные цвета. Упражнять в умении рассказывать о цвете.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5. Формировать навыки детей в смешивании красок.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6. Развивать умения группировать предметы по заданными признакам, работать по образцу.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7.Сформировать умение группировать предмет по цвету и отдельным цветовым деталям.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lastRenderedPageBreak/>
        <w:t>8. Развивать цветовое восприятие, внимание, наблюдательность.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9. Помочь запомнить расположение цветов радуги, развивать речь и словарный запас.</w:t>
      </w:r>
    </w:p>
    <w:p w:rsid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10. Помочь детям открыть многоцветие мира.</w:t>
      </w:r>
    </w:p>
    <w:p w:rsidR="00DB532B" w:rsidRDefault="00DB532B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2D4D" w:rsidRPr="00282D4D" w:rsidRDefault="00282D4D" w:rsidP="00282D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t>Продукт проекта</w:t>
      </w:r>
    </w:p>
    <w:p w:rsidR="00282D4D" w:rsidRDefault="00282D4D" w:rsidP="00282D4D">
      <w:pPr>
        <w:rPr>
          <w:rFonts w:ascii="Times New Roman" w:hAnsi="Times New Roman" w:cs="Times New Roman"/>
          <w:kern w:val="24"/>
          <w:sz w:val="28"/>
          <w:szCs w:val="28"/>
        </w:rPr>
      </w:pPr>
      <w:r w:rsidRPr="00282D4D">
        <w:rPr>
          <w:rFonts w:ascii="Times New Roman" w:hAnsi="Times New Roman" w:cs="Times New Roman"/>
          <w:kern w:val="24"/>
          <w:sz w:val="28"/>
          <w:szCs w:val="28"/>
        </w:rPr>
        <w:t>Дети не только смогут закрепить и расширить знания и умения по конкретной теме, но и реализовать их во всех видах деятельности.</w:t>
      </w:r>
    </w:p>
    <w:p w:rsidR="00282D4D" w:rsidRPr="00282D4D" w:rsidRDefault="00282D4D" w:rsidP="00282D4D">
      <w:pPr>
        <w:rPr>
          <w:rFonts w:ascii="Times New Roman" w:hAnsi="Times New Roman" w:cs="Times New Roman"/>
          <w:sz w:val="28"/>
          <w:szCs w:val="28"/>
        </w:rPr>
      </w:pPr>
    </w:p>
    <w:p w:rsidR="00282D4D" w:rsidRPr="00282D4D" w:rsidRDefault="00282D4D" w:rsidP="00282D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t>Мероприятия проекта по</w:t>
      </w:r>
      <w:r w:rsidRPr="00282D4D">
        <w:rPr>
          <w:rFonts w:ascii="Times New Roman" w:eastAsia="Calibri" w:hAnsi="Times New Roman" w:cs="Times New Roman"/>
          <w:b/>
          <w:sz w:val="32"/>
          <w:szCs w:val="32"/>
        </w:rPr>
        <w:br/>
        <w:t>Познавательное развитие.</w:t>
      </w:r>
    </w:p>
    <w:p w:rsidR="00465A36" w:rsidRPr="00282D4D" w:rsidRDefault="00DB532B" w:rsidP="00282D4D">
      <w:pPr>
        <w:pStyle w:val="a3"/>
        <w:numPr>
          <w:ilvl w:val="0"/>
          <w:numId w:val="3"/>
        </w:numPr>
        <w:spacing w:after="200" w:line="276" w:lineRule="auto"/>
        <w:ind w:left="284"/>
        <w:rPr>
          <w:rFonts w:eastAsia="Calibri"/>
          <w:sz w:val="28"/>
          <w:szCs w:val="28"/>
        </w:rPr>
      </w:pPr>
      <w:r w:rsidRPr="00DB532B">
        <w:rPr>
          <w:rFonts w:eastAsia="Calibri"/>
          <w:bCs/>
          <w:sz w:val="28"/>
          <w:szCs w:val="28"/>
        </w:rPr>
        <w:t>Беседа</w:t>
      </w:r>
      <w:r w:rsidRPr="00282D4D">
        <w:rPr>
          <w:rFonts w:eastAsia="Calibri"/>
          <w:b/>
          <w:bCs/>
          <w:sz w:val="28"/>
          <w:szCs w:val="28"/>
        </w:rPr>
        <w:t>:</w:t>
      </w:r>
      <w:r w:rsidRPr="00282D4D">
        <w:rPr>
          <w:rFonts w:eastAsia="Calibri"/>
          <w:bCs/>
          <w:sz w:val="28"/>
          <w:szCs w:val="28"/>
        </w:rPr>
        <w:t> </w:t>
      </w:r>
      <w:r w:rsidRPr="00282D4D">
        <w:rPr>
          <w:rFonts w:eastAsia="Calibri"/>
          <w:sz w:val="28"/>
          <w:szCs w:val="28"/>
        </w:rPr>
        <w:t>«Цветной мир</w:t>
      </w:r>
      <w:r w:rsidR="00282D4D" w:rsidRPr="00282D4D">
        <w:rPr>
          <w:rFonts w:eastAsia="Calibri"/>
          <w:sz w:val="28"/>
          <w:szCs w:val="28"/>
        </w:rPr>
        <w:t>», «</w:t>
      </w:r>
      <w:r w:rsidRPr="00282D4D">
        <w:rPr>
          <w:rFonts w:eastAsia="Calibri"/>
          <w:sz w:val="28"/>
          <w:szCs w:val="28"/>
        </w:rPr>
        <w:t>Голубое небо</w:t>
      </w:r>
      <w:r w:rsidR="00282D4D" w:rsidRPr="00282D4D">
        <w:rPr>
          <w:rFonts w:eastAsia="Calibri"/>
          <w:sz w:val="28"/>
          <w:szCs w:val="28"/>
        </w:rPr>
        <w:t>»,</w:t>
      </w:r>
      <w:r w:rsidRPr="00282D4D">
        <w:rPr>
          <w:rFonts w:eastAsia="Calibri"/>
          <w:sz w:val="28"/>
          <w:szCs w:val="28"/>
        </w:rPr>
        <w:t xml:space="preserve"> «</w:t>
      </w:r>
      <w:r w:rsidR="00282D4D" w:rsidRPr="00282D4D">
        <w:rPr>
          <w:rFonts w:eastAsia="Calibri"/>
          <w:sz w:val="28"/>
          <w:szCs w:val="28"/>
        </w:rPr>
        <w:t>Голубое море</w:t>
      </w:r>
      <w:r w:rsidRPr="00282D4D">
        <w:rPr>
          <w:rFonts w:eastAsia="Calibri"/>
          <w:sz w:val="28"/>
          <w:szCs w:val="28"/>
        </w:rPr>
        <w:t xml:space="preserve">», «Голубая земля», </w:t>
      </w:r>
    </w:p>
    <w:p w:rsidR="00282D4D" w:rsidRP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«Сказочная</w:t>
      </w:r>
      <w:r w:rsidR="00DB532B" w:rsidRPr="00282D4D">
        <w:rPr>
          <w:rFonts w:ascii="Times New Roman" w:eastAsia="Calibri" w:hAnsi="Times New Roman" w:cs="Times New Roman"/>
          <w:sz w:val="28"/>
          <w:szCs w:val="28"/>
        </w:rPr>
        <w:t xml:space="preserve"> гжель», </w:t>
      </w:r>
      <w:r w:rsidRPr="00282D4D">
        <w:rPr>
          <w:rFonts w:ascii="Times New Roman" w:eastAsia="Calibri" w:hAnsi="Times New Roman" w:cs="Times New Roman"/>
          <w:sz w:val="28"/>
          <w:szCs w:val="28"/>
        </w:rPr>
        <w:t>«Вода</w:t>
      </w:r>
      <w:r w:rsidR="00DB532B" w:rsidRPr="00282D4D">
        <w:rPr>
          <w:rFonts w:ascii="Times New Roman" w:eastAsia="Calibri" w:hAnsi="Times New Roman" w:cs="Times New Roman"/>
          <w:sz w:val="28"/>
          <w:szCs w:val="28"/>
        </w:rPr>
        <w:t xml:space="preserve"> в жизни человека», </w:t>
      </w:r>
      <w:r w:rsidRPr="00282D4D">
        <w:rPr>
          <w:rFonts w:ascii="Times New Roman" w:eastAsia="Calibri" w:hAnsi="Times New Roman" w:cs="Times New Roman"/>
          <w:sz w:val="28"/>
          <w:szCs w:val="28"/>
        </w:rPr>
        <w:t>«Живой</w:t>
      </w:r>
      <w:r w:rsidR="00DB532B" w:rsidRPr="00282D4D">
        <w:rPr>
          <w:rFonts w:ascii="Times New Roman" w:eastAsia="Calibri" w:hAnsi="Times New Roman" w:cs="Times New Roman"/>
          <w:sz w:val="28"/>
          <w:szCs w:val="28"/>
        </w:rPr>
        <w:t xml:space="preserve"> мир».</w:t>
      </w:r>
    </w:p>
    <w:p w:rsidR="00465A36" w:rsidRPr="00DB532B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282D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DB532B" w:rsidRPr="00DB532B">
        <w:rPr>
          <w:rFonts w:ascii="Times New Roman" w:eastAsia="Calibri" w:hAnsi="Times New Roman" w:cs="Times New Roman"/>
          <w:bCs/>
          <w:sz w:val="28"/>
          <w:szCs w:val="28"/>
        </w:rPr>
        <w:t xml:space="preserve">Рассматривание обучающих </w:t>
      </w:r>
      <w:r w:rsidRPr="00DB532B">
        <w:rPr>
          <w:rFonts w:ascii="Times New Roman" w:eastAsia="Calibri" w:hAnsi="Times New Roman" w:cs="Times New Roman"/>
          <w:bCs/>
          <w:sz w:val="28"/>
          <w:szCs w:val="28"/>
        </w:rPr>
        <w:t>карточек.</w:t>
      </w:r>
    </w:p>
    <w:p w:rsidR="00465A36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DB532B" w:rsidRPr="00DB532B">
        <w:rPr>
          <w:rFonts w:ascii="Times New Roman" w:eastAsia="Calibri" w:hAnsi="Times New Roman" w:cs="Times New Roman"/>
          <w:bCs/>
          <w:sz w:val="28"/>
          <w:szCs w:val="28"/>
        </w:rPr>
        <w:t>Игра-экспериментирование с красками</w:t>
      </w:r>
      <w:r w:rsidR="00DB532B" w:rsidRPr="00282D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532B" w:rsidRPr="00282D4D">
        <w:rPr>
          <w:rFonts w:ascii="Times New Roman" w:eastAsia="Calibri" w:hAnsi="Times New Roman" w:cs="Times New Roman"/>
          <w:sz w:val="28"/>
          <w:szCs w:val="28"/>
        </w:rPr>
        <w:t>«Белый + синий= голубой».</w:t>
      </w:r>
    </w:p>
    <w:p w:rsidR="00282D4D" w:rsidRDefault="00282D4D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2D4D" w:rsidRDefault="00282D4D" w:rsidP="00282D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82D4D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bCs/>
          <w:sz w:val="28"/>
          <w:szCs w:val="28"/>
        </w:rPr>
        <w:t>Загадывание загадок детям о цвете.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Составление рассказов при рассматривании картин со сказочными </w:t>
      </w:r>
      <w:r w:rsidR="00282D4D" w:rsidRPr="00282D4D">
        <w:rPr>
          <w:rFonts w:ascii="Times New Roman" w:eastAsia="Calibri" w:hAnsi="Times New Roman" w:cs="Times New Roman"/>
          <w:bCs/>
          <w:sz w:val="28"/>
          <w:szCs w:val="28"/>
        </w:rPr>
        <w:t>персонажами: «</w:t>
      </w:r>
      <w:r w:rsidRPr="00282D4D">
        <w:rPr>
          <w:rFonts w:ascii="Times New Roman" w:eastAsia="Calibri" w:hAnsi="Times New Roman" w:cs="Times New Roman"/>
          <w:sz w:val="28"/>
          <w:szCs w:val="28"/>
        </w:rPr>
        <w:t>Что здесь голубого цвета?». 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Разучивание стихотворений </w:t>
      </w:r>
      <w:r w:rsidR="00282D4D" w:rsidRPr="00282D4D">
        <w:rPr>
          <w:rFonts w:ascii="Times New Roman" w:eastAsia="Calibri" w:hAnsi="Times New Roman" w:cs="Times New Roman"/>
          <w:sz w:val="28"/>
          <w:szCs w:val="28"/>
        </w:rPr>
        <w:t>про голубой</w:t>
      </w: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цвет.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bCs/>
          <w:sz w:val="28"/>
          <w:szCs w:val="28"/>
        </w:rPr>
        <w:t>Чтение детской литературы:</w:t>
      </w:r>
      <w:r w:rsidRPr="00282D4D">
        <w:rPr>
          <w:rFonts w:ascii="Times New Roman" w:eastAsia="Calibri" w:hAnsi="Times New Roman" w:cs="Times New Roman"/>
          <w:sz w:val="28"/>
          <w:szCs w:val="28"/>
        </w:rPr>
        <w:t> </w:t>
      </w:r>
      <w:r w:rsidRPr="00282D4D">
        <w:rPr>
          <w:rFonts w:ascii="Times New Roman" w:eastAsia="Calibri" w:hAnsi="Times New Roman" w:cs="Times New Roman"/>
          <w:bCs/>
          <w:sz w:val="28"/>
          <w:szCs w:val="28"/>
        </w:rPr>
        <w:t>Чтение художественной литературы: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Джанни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82D4D" w:rsidRPr="00282D4D">
        <w:rPr>
          <w:rFonts w:ascii="Times New Roman" w:eastAsia="Calibri" w:hAnsi="Times New Roman" w:cs="Times New Roman"/>
          <w:sz w:val="28"/>
          <w:szCs w:val="28"/>
        </w:rPr>
        <w:t>Родари</w:t>
      </w:r>
      <w:proofErr w:type="spellEnd"/>
      <w:r w:rsidR="00282D4D" w:rsidRPr="00282D4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82D4D">
        <w:rPr>
          <w:rFonts w:ascii="Times New Roman" w:eastAsia="Calibri" w:hAnsi="Times New Roman" w:cs="Times New Roman"/>
          <w:sz w:val="28"/>
          <w:szCs w:val="28"/>
        </w:rPr>
        <w:t>Путешествие голубой стрелы»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Павел </w:t>
      </w: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Бажков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«Голубая змейка»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Юлия Крупина «Сказка о голубой розе»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Аркадий Гайдар «Голубая чашка» 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Юрий </w:t>
      </w:r>
      <w:proofErr w:type="spellStart"/>
      <w:r w:rsidR="00282D4D" w:rsidRPr="00282D4D">
        <w:rPr>
          <w:rFonts w:ascii="Times New Roman" w:eastAsia="Calibri" w:hAnsi="Times New Roman" w:cs="Times New Roman"/>
          <w:sz w:val="28"/>
          <w:szCs w:val="28"/>
        </w:rPr>
        <w:t>Энтин</w:t>
      </w:r>
      <w:proofErr w:type="spellEnd"/>
      <w:r w:rsidR="00282D4D" w:rsidRPr="00282D4D">
        <w:rPr>
          <w:rFonts w:ascii="Times New Roman" w:eastAsia="Calibri" w:hAnsi="Times New Roman" w:cs="Times New Roman"/>
          <w:sz w:val="28"/>
          <w:szCs w:val="28"/>
        </w:rPr>
        <w:t xml:space="preserve"> музыкальная</w:t>
      </w: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сказка </w:t>
      </w:r>
      <w:r w:rsidR="00282D4D" w:rsidRPr="00282D4D">
        <w:rPr>
          <w:rFonts w:ascii="Times New Roman" w:eastAsia="Calibri" w:hAnsi="Times New Roman" w:cs="Times New Roman"/>
          <w:sz w:val="28"/>
          <w:szCs w:val="28"/>
        </w:rPr>
        <w:t>«Голубой</w:t>
      </w: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щенок»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Елена Черных «Сказка про </w:t>
      </w: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дельфинёнка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Алексей котлов «Сказка про </w:t>
      </w: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Голубоглазку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Наталья Абрамцева «Голубая сказка»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Нэля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Орлова «Сказка про голубой цветок»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Джанни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Родари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«Голубой светофор»</w:t>
      </w:r>
    </w:p>
    <w:p w:rsidR="00465A36" w:rsidRPr="00282D4D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82D4D">
        <w:rPr>
          <w:rFonts w:ascii="Times New Roman" w:eastAsia="Calibri" w:hAnsi="Times New Roman" w:cs="Times New Roman"/>
          <w:sz w:val="28"/>
          <w:szCs w:val="28"/>
        </w:rPr>
        <w:t>Сказка «Путешествие капельки»</w:t>
      </w:r>
    </w:p>
    <w:p w:rsidR="00465A36" w:rsidRDefault="00DB532B" w:rsidP="00282D4D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2D4D">
        <w:rPr>
          <w:rFonts w:ascii="Times New Roman" w:eastAsia="Calibri" w:hAnsi="Times New Roman" w:cs="Times New Roman"/>
          <w:sz w:val="28"/>
          <w:szCs w:val="28"/>
        </w:rPr>
        <w:t>Эскимоская</w:t>
      </w:r>
      <w:proofErr w:type="spellEnd"/>
      <w:r w:rsidRPr="00282D4D">
        <w:rPr>
          <w:rFonts w:ascii="Times New Roman" w:eastAsia="Calibri" w:hAnsi="Times New Roman" w:cs="Times New Roman"/>
          <w:sz w:val="28"/>
          <w:szCs w:val="28"/>
        </w:rPr>
        <w:t xml:space="preserve"> сказка «Голубая бусинка»</w:t>
      </w:r>
    </w:p>
    <w:p w:rsidR="00DB532B" w:rsidRPr="00282D4D" w:rsidRDefault="00DB532B" w:rsidP="00DB532B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82D4D" w:rsidRDefault="00DB532B" w:rsidP="00DB53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32B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</w:t>
      </w:r>
    </w:p>
    <w:p w:rsidR="00DB532B" w:rsidRPr="00DB532B" w:rsidRDefault="00DB532B" w:rsidP="00DB532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Аппликация:</w:t>
      </w:r>
      <w:r w:rsidRPr="00DB532B">
        <w:rPr>
          <w:rFonts w:eastAsia="+mn-ea"/>
          <w:kern w:val="24"/>
          <w:sz w:val="28"/>
          <w:szCs w:val="28"/>
        </w:rPr>
        <w:t> «Воздушные шарики», «Украсим чашку(Гжель)»</w:t>
      </w:r>
    </w:p>
    <w:p w:rsidR="00DB532B" w:rsidRPr="00DB532B" w:rsidRDefault="00DB532B" w:rsidP="00DB532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Закрашивание раскрасок</w:t>
      </w:r>
      <w:r w:rsidRPr="00DB532B">
        <w:rPr>
          <w:rFonts w:eastAsia="+mn-ea"/>
          <w:kern w:val="24"/>
          <w:sz w:val="28"/>
          <w:szCs w:val="28"/>
        </w:rPr>
        <w:t> на тему «Гжель», «Колокольчик,</w:t>
      </w:r>
      <w:r>
        <w:rPr>
          <w:rFonts w:eastAsia="+mn-ea"/>
          <w:kern w:val="24"/>
          <w:sz w:val="28"/>
          <w:szCs w:val="28"/>
        </w:rPr>
        <w:t xml:space="preserve"> </w:t>
      </w:r>
      <w:r w:rsidRPr="00DB532B">
        <w:rPr>
          <w:rFonts w:eastAsia="+mn-ea"/>
          <w:kern w:val="24"/>
          <w:sz w:val="28"/>
          <w:szCs w:val="28"/>
        </w:rPr>
        <w:t>Василёк»</w:t>
      </w:r>
    </w:p>
    <w:p w:rsidR="00DB532B" w:rsidRPr="00DB532B" w:rsidRDefault="00DB532B" w:rsidP="00DB532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 xml:space="preserve">Прослушивание музыкальной сказки </w:t>
      </w:r>
      <w:r w:rsidRPr="00DB532B">
        <w:rPr>
          <w:rFonts w:eastAsia="+mn-ea"/>
          <w:kern w:val="24"/>
          <w:sz w:val="28"/>
          <w:szCs w:val="28"/>
        </w:rPr>
        <w:t>«Голубой щенок».</w:t>
      </w:r>
    </w:p>
    <w:p w:rsidR="00DB532B" w:rsidRPr="00DB532B" w:rsidRDefault="00DB532B" w:rsidP="00DB532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 xml:space="preserve">Лепка: </w:t>
      </w:r>
      <w:r w:rsidRPr="00DB532B">
        <w:rPr>
          <w:rFonts w:eastAsia="+mn-ea"/>
          <w:kern w:val="24"/>
          <w:sz w:val="28"/>
          <w:szCs w:val="28"/>
        </w:rPr>
        <w:t>«Посуда»</w:t>
      </w:r>
    </w:p>
    <w:p w:rsidR="00DB532B" w:rsidRPr="00DB532B" w:rsidRDefault="00DB532B" w:rsidP="00DB532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Игра-конструирование </w:t>
      </w:r>
      <w:r w:rsidRPr="00DB532B">
        <w:rPr>
          <w:rFonts w:eastAsia="+mn-ea"/>
          <w:kern w:val="24"/>
          <w:sz w:val="28"/>
          <w:szCs w:val="28"/>
        </w:rPr>
        <w:t>«Гараж с голубыми воротами для машины».</w:t>
      </w:r>
    </w:p>
    <w:p w:rsidR="00DB532B" w:rsidRPr="00DB532B" w:rsidRDefault="00DB532B" w:rsidP="00DB532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Пение песен</w:t>
      </w:r>
      <w:r w:rsidRPr="00DB532B">
        <w:rPr>
          <w:rFonts w:eastAsia="+mn-ea"/>
          <w:kern w:val="24"/>
          <w:sz w:val="28"/>
          <w:szCs w:val="28"/>
        </w:rPr>
        <w:t>: «Голубой вагон» </w:t>
      </w:r>
    </w:p>
    <w:p w:rsidR="00DB532B" w:rsidRPr="00DB532B" w:rsidRDefault="00DB532B" w:rsidP="00DB532B">
      <w:pPr>
        <w:pStyle w:val="a3"/>
        <w:spacing w:line="360" w:lineRule="auto"/>
        <w:rPr>
          <w:sz w:val="28"/>
          <w:szCs w:val="28"/>
        </w:rPr>
      </w:pPr>
    </w:p>
    <w:p w:rsidR="00DB532B" w:rsidRPr="00DB532B" w:rsidRDefault="00DB532B" w:rsidP="00DB532B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DB532B">
        <w:rPr>
          <w:b/>
          <w:sz w:val="32"/>
          <w:szCs w:val="32"/>
        </w:rPr>
        <w:t>Социально-коммуникативное развитие</w:t>
      </w:r>
    </w:p>
    <w:p w:rsidR="00DB532B" w:rsidRPr="00DB532B" w:rsidRDefault="00DB532B" w:rsidP="00DB532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Дидактические игры:</w:t>
      </w:r>
      <w:r w:rsidRPr="00DB532B">
        <w:rPr>
          <w:rFonts w:eastAsia="+mn-ea"/>
          <w:kern w:val="24"/>
          <w:sz w:val="28"/>
          <w:szCs w:val="28"/>
        </w:rPr>
        <w:t> «Что вокруг нас голубое», «Найди пару», «Собери картинку», «Что лишнее», «Лабиринт»</w:t>
      </w:r>
    </w:p>
    <w:p w:rsidR="00DB532B" w:rsidRPr="00DB532B" w:rsidRDefault="00DB532B" w:rsidP="00DB532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Индивидуальные беседы:</w:t>
      </w:r>
      <w:r w:rsidRPr="00DB532B">
        <w:rPr>
          <w:rFonts w:eastAsia="+mn-ea"/>
          <w:kern w:val="24"/>
          <w:sz w:val="28"/>
          <w:szCs w:val="28"/>
        </w:rPr>
        <w:t> «Покажи все предметы голубого цвета»</w:t>
      </w:r>
    </w:p>
    <w:p w:rsidR="00DB532B" w:rsidRPr="00DB532B" w:rsidRDefault="00DB532B" w:rsidP="00DB532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 xml:space="preserve">Словесная игра с мячом </w:t>
      </w:r>
      <w:r w:rsidRPr="00DB532B">
        <w:rPr>
          <w:rFonts w:eastAsia="+mn-ea"/>
          <w:kern w:val="24"/>
          <w:sz w:val="28"/>
          <w:szCs w:val="28"/>
        </w:rPr>
        <w:t>«Голубые предметы», «Цветы».</w:t>
      </w:r>
    </w:p>
    <w:p w:rsidR="00DB532B" w:rsidRPr="00DB532B" w:rsidRDefault="00DB532B" w:rsidP="00DB532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Загадывание загадок</w:t>
      </w:r>
      <w:r w:rsidRPr="00DB532B">
        <w:rPr>
          <w:rFonts w:eastAsia="+mn-ea"/>
          <w:kern w:val="24"/>
          <w:sz w:val="28"/>
          <w:szCs w:val="28"/>
        </w:rPr>
        <w:t> на тему: «Голубые загадки»</w:t>
      </w:r>
    </w:p>
    <w:p w:rsidR="00DB532B" w:rsidRPr="00241B02" w:rsidRDefault="00DB532B" w:rsidP="00241B0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B532B">
        <w:rPr>
          <w:rFonts w:eastAsia="+mn-ea"/>
          <w:b/>
          <w:bCs/>
          <w:kern w:val="24"/>
          <w:sz w:val="28"/>
          <w:szCs w:val="28"/>
        </w:rPr>
        <w:t>Трудовые поручения:</w:t>
      </w:r>
      <w:r w:rsidRPr="00DB532B">
        <w:rPr>
          <w:rFonts w:eastAsia="+mn-ea"/>
          <w:kern w:val="24"/>
          <w:sz w:val="28"/>
          <w:szCs w:val="28"/>
        </w:rPr>
        <w:t> дежурство по столовой, в уголке природы</w:t>
      </w:r>
    </w:p>
    <w:p w:rsidR="00241B02" w:rsidRPr="00241B02" w:rsidRDefault="00241B02" w:rsidP="00241B02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</w:p>
    <w:p w:rsidR="00DB532B" w:rsidRDefault="00DB532B" w:rsidP="00DB532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32B">
        <w:rPr>
          <w:rFonts w:ascii="Times New Roman" w:eastAsia="Calibri" w:hAnsi="Times New Roman" w:cs="Times New Roman"/>
          <w:b/>
          <w:sz w:val="32"/>
          <w:szCs w:val="32"/>
        </w:rPr>
        <w:t>Отчёт по проектной деятельности</w:t>
      </w:r>
    </w:p>
    <w:p w:rsidR="00DB532B" w:rsidRPr="00DB532B" w:rsidRDefault="00DB532B" w:rsidP="00DB53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32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ходе данного проекта у детей сформированы представления о сенсорных эталонах цвета. Дети закрепили цвет и научились находить предметы заданного цвета вокруг себя. Сформирован навык у детей рисовать предметы данного цвет.   Дети научились различать теплые и холодные цвета.    Освоили навыки в смешивании красок.   У детей   сформировано умение группировать предмет по </w:t>
      </w:r>
      <w:r w:rsidRPr="00DB532B"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>цвету и отдельным цветовым деталям. Развито цветовое восприятие, внимание, наблюдательность. Дети запомнили расположение цветов радуги, развили речь и словарный запас.</w:t>
      </w:r>
    </w:p>
    <w:p w:rsidR="00DB532B" w:rsidRDefault="00DB532B" w:rsidP="00282D4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53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98673" wp14:editId="3547E376">
            <wp:extent cx="5940358" cy="3446780"/>
            <wp:effectExtent l="114300" t="114300" r="118110" b="153670"/>
            <wp:docPr id="21" name="Рисунок 21" descr="C:\Users\Ирина\Desktop\IMG-2019051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Ирина\Desktop\IMG-20190517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61" cy="34474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>
                          <a:lumMod val="60000"/>
                          <a:lumOff val="40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032553">
        <w:rPr>
          <w:noProof/>
          <w:lang w:eastAsia="ru-RU"/>
        </w:rPr>
        <w:drawing>
          <wp:inline distT="0" distB="0" distL="0" distR="0" wp14:anchorId="77F0AD00" wp14:editId="6729D9F3">
            <wp:extent cx="5940425" cy="3828568"/>
            <wp:effectExtent l="133350" t="133350" r="155575" b="153035"/>
            <wp:docPr id="18" name="Рисунок 18" descr="C:\Users\Ирина\Desktop\IMG-2019051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рина\Desktop\IMG-20190517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85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>
                          <a:lumMod val="60000"/>
                          <a:lumOff val="40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532B" w:rsidRDefault="00DB532B" w:rsidP="00DB532B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FB07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178C0F" wp14:editId="2C64E508">
            <wp:extent cx="2667000" cy="4003741"/>
            <wp:effectExtent l="133350" t="114300" r="152400" b="149225"/>
            <wp:docPr id="32" name="Рисунок 32" descr="C:\Users\Ирина\Desktop\IMG_20190517_16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esktop\IMG_20190517_163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037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>
                          <a:lumMod val="60000"/>
                          <a:lumOff val="40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053F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2ABF7" wp14:editId="1BDBFAB3">
            <wp:extent cx="2733675" cy="3994852"/>
            <wp:effectExtent l="133350" t="114300" r="123825" b="139065"/>
            <wp:docPr id="20" name="Рисунок 20" descr="C:\Users\Ирина\Desktop\IMG_20190517_16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IMG_20190517_163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9948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>
                          <a:lumMod val="60000"/>
                          <a:lumOff val="40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532B" w:rsidRDefault="00DB532B" w:rsidP="00DB532B">
      <w:pPr>
        <w:spacing w:after="200" w:line="276" w:lineRule="auto"/>
        <w:ind w:left="-1275" w:hanging="426"/>
        <w:rPr>
          <w:rFonts w:ascii="Times New Roman" w:eastAsia="Calibri" w:hAnsi="Times New Roman" w:cs="Times New Roman"/>
          <w:sz w:val="28"/>
          <w:szCs w:val="28"/>
        </w:rPr>
      </w:pPr>
      <w:r w:rsidRPr="00FB07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F77A8" wp14:editId="2C5E4E63">
            <wp:extent cx="2684729" cy="3931920"/>
            <wp:effectExtent l="133350" t="114300" r="154305" b="144780"/>
            <wp:docPr id="31" name="Рисунок 31" descr="C:\Users\Ирина\Desktop\IMG_20190517_16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esktop\IMG_20190517_163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29" cy="3931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>
                          <a:lumMod val="60000"/>
                          <a:lumOff val="40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E14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659D4" wp14:editId="4DF100D1">
            <wp:extent cx="2774315" cy="3968543"/>
            <wp:effectExtent l="133350" t="114300" r="140335" b="146685"/>
            <wp:docPr id="53" name="Рисунок 53" descr="C:\Users\Ирина\Desktop\IMG_20190521_09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IMG_20190521_091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39685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>
                          <a:lumMod val="60000"/>
                          <a:lumOff val="40000"/>
                        </a:srgb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532B" w:rsidRPr="00282D4D" w:rsidRDefault="00DB532B" w:rsidP="00DB532B">
      <w:pPr>
        <w:spacing w:after="200" w:line="276" w:lineRule="auto"/>
        <w:ind w:hanging="426"/>
        <w:rPr>
          <w:rFonts w:ascii="Times New Roman" w:eastAsia="Calibri" w:hAnsi="Times New Roman" w:cs="Times New Roman"/>
          <w:sz w:val="28"/>
          <w:szCs w:val="28"/>
        </w:rPr>
      </w:pPr>
    </w:p>
    <w:p w:rsidR="001D1EB2" w:rsidRDefault="001D1EB2"/>
    <w:sectPr w:rsidR="001D1EB2" w:rsidSect="00241B0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EE"/>
    <w:multiLevelType w:val="hybridMultilevel"/>
    <w:tmpl w:val="9B6E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1B31"/>
    <w:multiLevelType w:val="hybridMultilevel"/>
    <w:tmpl w:val="BE7085B6"/>
    <w:lvl w:ilvl="0" w:tplc="27BCA67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442A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82CD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04E1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0072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ED35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FA2B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2339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5C37A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7D0FA2"/>
    <w:multiLevelType w:val="hybridMultilevel"/>
    <w:tmpl w:val="D63EC58E"/>
    <w:lvl w:ilvl="0" w:tplc="811455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AD2A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EBA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AE40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A63B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B0B89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8648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C968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F4B35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8358B6"/>
    <w:multiLevelType w:val="hybridMultilevel"/>
    <w:tmpl w:val="F7AC09BE"/>
    <w:lvl w:ilvl="0" w:tplc="1ECCE4C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E01B4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23F9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DCD0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077A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2887D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DA6E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41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06F8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F43BB7"/>
    <w:multiLevelType w:val="hybridMultilevel"/>
    <w:tmpl w:val="3B3C0134"/>
    <w:lvl w:ilvl="0" w:tplc="925428C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0AA5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63D2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E009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C9B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86F7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AE0ED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CD9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66C9C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32194A"/>
    <w:multiLevelType w:val="hybridMultilevel"/>
    <w:tmpl w:val="BD8ACE6C"/>
    <w:lvl w:ilvl="0" w:tplc="B7D6216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02BB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E6D40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6E37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C8AB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FF2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602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871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50FA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A62598C"/>
    <w:multiLevelType w:val="hybridMultilevel"/>
    <w:tmpl w:val="21CE5420"/>
    <w:lvl w:ilvl="0" w:tplc="D99AA2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C781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87C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E2A0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2916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C3DC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C7D5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60DE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4F93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B914517"/>
    <w:multiLevelType w:val="hybridMultilevel"/>
    <w:tmpl w:val="944497D0"/>
    <w:lvl w:ilvl="0" w:tplc="7F545C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AFB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F4E96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A011F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C107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0EBC1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6AE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2686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8787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4D"/>
    <w:rsid w:val="001D1EB2"/>
    <w:rsid w:val="00241B02"/>
    <w:rsid w:val="00282D4D"/>
    <w:rsid w:val="00465A36"/>
    <w:rsid w:val="00D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E4BA"/>
  <w15:chartTrackingRefBased/>
  <w15:docId w15:val="{9CA90F04-95F4-4E8E-8F0E-222A6C1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2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3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7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4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9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43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9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30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05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2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98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8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23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06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81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94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77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24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9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703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3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4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86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34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78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51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7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6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9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6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2019-09-16T10:24:00Z</dcterms:created>
  <dcterms:modified xsi:type="dcterms:W3CDTF">2019-09-16T11:26:00Z</dcterms:modified>
</cp:coreProperties>
</file>